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6CC29" w14:textId="22FB580B" w:rsidR="006D7953" w:rsidRPr="00244295" w:rsidRDefault="006F3A36" w:rsidP="00244295">
      <w:pPr>
        <w:spacing w:before="120" w:after="0" w:line="240" w:lineRule="auto"/>
        <w:outlineLvl w:val="1"/>
        <w:rPr>
          <w:rFonts w:ascii="Aptos" w:eastAsia="Times New Roman" w:hAnsi="Aptos" w:cs="Times New Roman"/>
          <w:b/>
          <w:bCs/>
          <w:kern w:val="0"/>
          <w:sz w:val="32"/>
          <w:szCs w:val="32"/>
          <w14:ligatures w14:val="none"/>
        </w:rPr>
      </w:pPr>
      <w:r w:rsidRPr="00244295">
        <w:rPr>
          <w:rFonts w:ascii="Aptos" w:eastAsia="Times New Roman" w:hAnsi="Aptos" w:cs="Times New Roman"/>
          <w:b/>
          <w:bCs/>
          <w:kern w:val="0"/>
          <w:sz w:val="32"/>
          <w:szCs w:val="32"/>
          <w14:ligatures w14:val="none"/>
        </w:rPr>
        <w:t>Media Kit</w:t>
      </w:r>
      <w:r w:rsidR="00244295" w:rsidRPr="00244295">
        <w:rPr>
          <w:rFonts w:ascii="Aptos" w:eastAsia="Times New Roman" w:hAnsi="Aptos" w:cs="Times New Roman"/>
          <w:b/>
          <w:bCs/>
          <w:kern w:val="0"/>
          <w:sz w:val="32"/>
          <w:szCs w:val="32"/>
          <w14:ligatures w14:val="none"/>
        </w:rPr>
        <w:t xml:space="preserve"> • </w:t>
      </w:r>
      <w:r w:rsidR="006D7953" w:rsidRPr="00244295">
        <w:rPr>
          <w:rFonts w:ascii="Aptos" w:eastAsia="Times New Roman" w:hAnsi="Aptos" w:cs="Times New Roman"/>
          <w:b/>
          <w:bCs/>
          <w:kern w:val="0"/>
          <w:sz w:val="32"/>
          <w:szCs w:val="32"/>
          <w14:ligatures w14:val="none"/>
        </w:rPr>
        <w:t>Costa Calatagan</w:t>
      </w:r>
    </w:p>
    <w:p w14:paraId="2C932F91" w14:textId="77777777" w:rsidR="006D7953" w:rsidRPr="00244295" w:rsidRDefault="006D7953" w:rsidP="00244295">
      <w:pPr>
        <w:spacing w:before="120" w:after="0" w:line="240" w:lineRule="auto"/>
        <w:rPr>
          <w:rFonts w:ascii="Aptos" w:eastAsia="Times New Roman" w:hAnsi="Aptos" w:cs="Times New Roman"/>
          <w:kern w:val="0"/>
          <w:sz w:val="22"/>
          <w:szCs w:val="22"/>
          <w14:ligatures w14:val="none"/>
        </w:rPr>
      </w:pPr>
      <w:r w:rsidRPr="00244295">
        <w:rPr>
          <w:rFonts w:ascii="Aptos" w:eastAsia="Times New Roman" w:hAnsi="Aptos" w:cs="Times New Roman"/>
          <w:i/>
          <w:iCs/>
          <w:kern w:val="0"/>
          <w:sz w:val="22"/>
          <w:szCs w:val="22"/>
          <w14:ligatures w14:val="none"/>
        </w:rPr>
        <w:t>A Coastal Community Rooted in Purpose</w:t>
      </w:r>
    </w:p>
    <w:p w14:paraId="25948C18" w14:textId="77777777" w:rsidR="006D7953" w:rsidRPr="00244295" w:rsidRDefault="000A1E07" w:rsidP="00244295">
      <w:pPr>
        <w:spacing w:before="120" w:after="0" w:line="240" w:lineRule="auto"/>
        <w:rPr>
          <w:rFonts w:ascii="Aptos" w:eastAsia="Times New Roman" w:hAnsi="Aptos" w:cs="Times New Roman"/>
          <w:kern w:val="0"/>
          <w:sz w:val="22"/>
          <w:szCs w:val="22"/>
          <w14:ligatures w14:val="none"/>
        </w:rPr>
      </w:pPr>
      <w:r>
        <w:rPr>
          <w:rFonts w:ascii="Aptos" w:eastAsia="Times New Roman" w:hAnsi="Aptos" w:cs="Times New Roman"/>
          <w:noProof/>
          <w:kern w:val="0"/>
          <w:sz w:val="22"/>
          <w:szCs w:val="22"/>
        </w:rPr>
        <w:pict w14:anchorId="5B2ED8C1">
          <v:rect id="_x0000_i1033" alt="" style="width:468pt;height:.05pt;mso-width-percent:0;mso-height-percent:0;mso-width-percent:0;mso-height-percent:0" o:hralign="center" o:hrstd="t" o:hr="t" fillcolor="#a0a0a0" stroked="f"/>
        </w:pict>
      </w:r>
    </w:p>
    <w:p w14:paraId="4ECF33F5" w14:textId="77777777" w:rsidR="006D7953" w:rsidRPr="00244295" w:rsidRDefault="006D7953" w:rsidP="00244295">
      <w:pPr>
        <w:spacing w:before="120" w:after="0" w:line="240" w:lineRule="auto"/>
        <w:outlineLvl w:val="2"/>
        <w:rPr>
          <w:rFonts w:ascii="Aptos" w:eastAsia="Times New Roman" w:hAnsi="Aptos" w:cs="Times New Roman"/>
          <w:b/>
          <w:bCs/>
          <w:kern w:val="0"/>
          <w14:ligatures w14:val="none"/>
        </w:rPr>
      </w:pPr>
      <w:r w:rsidRPr="00244295">
        <w:rPr>
          <w:rFonts w:ascii="Aptos" w:eastAsia="Times New Roman" w:hAnsi="Aptos" w:cs="Times New Roman"/>
          <w:b/>
          <w:bCs/>
          <w:kern w:val="0"/>
          <w14:ligatures w14:val="none"/>
        </w:rPr>
        <w:t>Project Overview</w:t>
      </w:r>
    </w:p>
    <w:p w14:paraId="7E092387" w14:textId="77777777" w:rsidR="006D7953" w:rsidRPr="00244295" w:rsidRDefault="006D7953" w:rsidP="00244295">
      <w:pPr>
        <w:spacing w:before="120" w:after="0" w:line="240" w:lineRule="auto"/>
        <w:rPr>
          <w:rFonts w:ascii="Aptos" w:eastAsia="Times New Roman" w:hAnsi="Aptos" w:cs="Times New Roman"/>
          <w:kern w:val="0"/>
          <w:sz w:val="22"/>
          <w:szCs w:val="22"/>
          <w14:ligatures w14:val="none"/>
        </w:rPr>
      </w:pPr>
      <w:r w:rsidRPr="00244295">
        <w:rPr>
          <w:rFonts w:ascii="Aptos" w:eastAsia="Times New Roman" w:hAnsi="Aptos" w:cs="Times New Roman"/>
          <w:kern w:val="0"/>
          <w:sz w:val="22"/>
          <w:szCs w:val="22"/>
          <w14:ligatures w14:val="none"/>
        </w:rPr>
        <w:t>Costa Calatagan is a 45-hectare mixed-use estate in Calatagan, Batangas—a new destination where coastal living, community upliftment, and environmental integrity are deeply interwoven. Developed by Ortigas Land, it is the company's first leisure-focused estate, designed to offer both private residential lots and a thoughtfully curated, all-villa resort.</w:t>
      </w:r>
    </w:p>
    <w:p w14:paraId="3FA4F6F7" w14:textId="77777777" w:rsidR="006D7953" w:rsidRPr="00244295" w:rsidRDefault="006D7953" w:rsidP="00244295">
      <w:pPr>
        <w:spacing w:before="120" w:after="0" w:line="240" w:lineRule="auto"/>
        <w:rPr>
          <w:rFonts w:ascii="Aptos" w:eastAsia="Times New Roman" w:hAnsi="Aptos" w:cs="Times New Roman"/>
          <w:kern w:val="0"/>
          <w:sz w:val="22"/>
          <w:szCs w:val="22"/>
          <w14:ligatures w14:val="none"/>
        </w:rPr>
      </w:pPr>
      <w:r w:rsidRPr="00244295">
        <w:rPr>
          <w:rFonts w:ascii="Aptos" w:eastAsia="Times New Roman" w:hAnsi="Aptos" w:cs="Times New Roman"/>
          <w:kern w:val="0"/>
          <w:sz w:val="22"/>
          <w:szCs w:val="22"/>
          <w14:ligatures w14:val="none"/>
        </w:rPr>
        <w:t>The estate is built for those who value not just where they live or stay—but how.</w:t>
      </w:r>
    </w:p>
    <w:p w14:paraId="36A34469" w14:textId="4CC0A7A7" w:rsidR="006D7953" w:rsidRPr="00244295" w:rsidRDefault="006D7953" w:rsidP="00244295">
      <w:pPr>
        <w:spacing w:before="120" w:after="0" w:line="240" w:lineRule="auto"/>
        <w:rPr>
          <w:rFonts w:ascii="Aptos" w:eastAsia="Times New Roman" w:hAnsi="Aptos" w:cs="Times New Roman"/>
          <w:kern w:val="0"/>
          <w:sz w:val="22"/>
          <w:szCs w:val="22"/>
          <w14:ligatures w14:val="none"/>
        </w:rPr>
      </w:pPr>
      <w:r w:rsidRPr="00244295">
        <w:rPr>
          <w:rFonts w:ascii="Aptos" w:eastAsia="Times New Roman" w:hAnsi="Aptos" w:cs="Times New Roman"/>
          <w:kern w:val="0"/>
          <w:sz w:val="22"/>
          <w:szCs w:val="22"/>
          <w14:ligatures w14:val="none"/>
        </w:rPr>
        <w:t>The estate features a 4</w:t>
      </w:r>
      <w:r w:rsidR="0020475B" w:rsidRPr="00244295">
        <w:rPr>
          <w:rFonts w:ascii="Aptos" w:eastAsia="Times New Roman" w:hAnsi="Aptos" w:cs="Times New Roman"/>
          <w:kern w:val="0"/>
          <w:sz w:val="22"/>
          <w:szCs w:val="22"/>
          <w14:ligatures w14:val="none"/>
        </w:rPr>
        <w:t>24</w:t>
      </w:r>
      <w:r w:rsidRPr="00244295">
        <w:rPr>
          <w:rFonts w:ascii="Aptos" w:eastAsia="Times New Roman" w:hAnsi="Aptos" w:cs="Times New Roman"/>
          <w:kern w:val="0"/>
          <w:sz w:val="22"/>
          <w:szCs w:val="22"/>
          <w14:ligatures w14:val="none"/>
        </w:rPr>
        <w:t>-meter beachfront shoreline, anchoring its identity in coastal living and creating unique opportunities for recreation, relaxation, and scenic views.</w:t>
      </w:r>
    </w:p>
    <w:p w14:paraId="30845274" w14:textId="77777777" w:rsidR="006D7953" w:rsidRPr="00244295" w:rsidRDefault="000A1E07" w:rsidP="00244295">
      <w:pPr>
        <w:spacing w:before="120" w:after="0" w:line="240" w:lineRule="auto"/>
        <w:rPr>
          <w:rFonts w:ascii="Aptos" w:eastAsia="Times New Roman" w:hAnsi="Aptos" w:cs="Times New Roman"/>
          <w:kern w:val="0"/>
          <w:sz w:val="22"/>
          <w:szCs w:val="22"/>
          <w14:ligatures w14:val="none"/>
        </w:rPr>
      </w:pPr>
      <w:r>
        <w:rPr>
          <w:rFonts w:ascii="Aptos" w:eastAsia="Times New Roman" w:hAnsi="Aptos" w:cs="Times New Roman"/>
          <w:noProof/>
          <w:kern w:val="0"/>
          <w:sz w:val="22"/>
          <w:szCs w:val="22"/>
        </w:rPr>
        <w:pict w14:anchorId="2F3E5448">
          <v:rect id="_x0000_i1032" alt="" style="width:468pt;height:.05pt;mso-width-percent:0;mso-height-percent:0;mso-width-percent:0;mso-height-percent:0" o:hralign="center" o:hrstd="t" o:hr="t" fillcolor="#a0a0a0" stroked="f"/>
        </w:pict>
      </w:r>
    </w:p>
    <w:p w14:paraId="5F5BEB9A" w14:textId="77777777" w:rsidR="006D7953" w:rsidRPr="00244295" w:rsidRDefault="006D7953" w:rsidP="00244295">
      <w:pPr>
        <w:spacing w:before="120" w:after="0" w:line="240" w:lineRule="auto"/>
        <w:outlineLvl w:val="2"/>
        <w:rPr>
          <w:rFonts w:ascii="Aptos" w:eastAsia="Times New Roman" w:hAnsi="Aptos" w:cs="Times New Roman"/>
          <w:b/>
          <w:bCs/>
          <w:kern w:val="0"/>
          <w14:ligatures w14:val="none"/>
        </w:rPr>
      </w:pPr>
      <w:r w:rsidRPr="00244295">
        <w:rPr>
          <w:rFonts w:ascii="Aptos" w:eastAsia="Times New Roman" w:hAnsi="Aptos" w:cs="Times New Roman"/>
          <w:b/>
          <w:bCs/>
          <w:kern w:val="0"/>
          <w14:ligatures w14:val="none"/>
        </w:rPr>
        <w:t>Philosophy and Vision</w:t>
      </w:r>
    </w:p>
    <w:p w14:paraId="646A6D60" w14:textId="77777777" w:rsidR="006D7953" w:rsidRPr="00244295" w:rsidRDefault="006D7953" w:rsidP="00244295">
      <w:pPr>
        <w:spacing w:before="120" w:after="0" w:line="240" w:lineRule="auto"/>
        <w:rPr>
          <w:rFonts w:ascii="Aptos" w:eastAsia="Times New Roman" w:hAnsi="Aptos" w:cs="Times New Roman"/>
          <w:kern w:val="0"/>
          <w:sz w:val="22"/>
          <w:szCs w:val="22"/>
          <w14:ligatures w14:val="none"/>
        </w:rPr>
      </w:pPr>
      <w:r w:rsidRPr="00244295">
        <w:rPr>
          <w:rFonts w:ascii="Aptos" w:eastAsia="Times New Roman" w:hAnsi="Aptos" w:cs="Times New Roman"/>
          <w:kern w:val="0"/>
          <w:sz w:val="22"/>
          <w:szCs w:val="22"/>
          <w14:ligatures w14:val="none"/>
        </w:rPr>
        <w:t>Costa Calatagan is shaped by the belief that true leisure is not passive—it’s intentional. This belief inspires the way the estate is being developed: with attention to people, place, and purpose.</w:t>
      </w:r>
    </w:p>
    <w:p w14:paraId="61F2F46F" w14:textId="77777777" w:rsidR="006D7953" w:rsidRPr="00244295" w:rsidRDefault="006D7953" w:rsidP="00244295">
      <w:pPr>
        <w:spacing w:before="120" w:after="0" w:line="240" w:lineRule="auto"/>
        <w:rPr>
          <w:rFonts w:ascii="Aptos" w:eastAsia="Times New Roman" w:hAnsi="Aptos" w:cs="Times New Roman"/>
          <w:kern w:val="0"/>
          <w:sz w:val="22"/>
          <w:szCs w:val="22"/>
          <w14:ligatures w14:val="none"/>
        </w:rPr>
      </w:pPr>
      <w:r w:rsidRPr="00244295">
        <w:rPr>
          <w:rFonts w:ascii="Aptos" w:eastAsia="Times New Roman" w:hAnsi="Aptos" w:cs="Times New Roman"/>
          <w:kern w:val="0"/>
          <w:sz w:val="22"/>
          <w:szCs w:val="22"/>
          <w14:ligatures w14:val="none"/>
        </w:rPr>
        <w:t>The project is built on four guiding principles:</w:t>
      </w:r>
    </w:p>
    <w:p w14:paraId="40982A21" w14:textId="77777777" w:rsidR="006D7953" w:rsidRPr="00244295" w:rsidRDefault="006D7953" w:rsidP="00244295">
      <w:pPr>
        <w:numPr>
          <w:ilvl w:val="0"/>
          <w:numId w:val="6"/>
        </w:numPr>
        <w:spacing w:before="120" w:after="0" w:line="240" w:lineRule="auto"/>
        <w:rPr>
          <w:rFonts w:ascii="Aptos" w:eastAsia="Times New Roman" w:hAnsi="Aptos" w:cs="Times New Roman"/>
          <w:kern w:val="0"/>
          <w:sz w:val="22"/>
          <w:szCs w:val="22"/>
          <w14:ligatures w14:val="none"/>
        </w:rPr>
      </w:pPr>
      <w:r w:rsidRPr="00244295">
        <w:rPr>
          <w:rFonts w:ascii="Aptos" w:eastAsia="Times New Roman" w:hAnsi="Aptos" w:cs="Times New Roman"/>
          <w:kern w:val="0"/>
          <w:sz w:val="22"/>
          <w:szCs w:val="22"/>
          <w14:ligatures w14:val="none"/>
        </w:rPr>
        <w:t>Experiences that make people feel cared for</w:t>
      </w:r>
    </w:p>
    <w:p w14:paraId="28950BBB" w14:textId="77777777" w:rsidR="006D7953" w:rsidRPr="00244295" w:rsidRDefault="006D7953" w:rsidP="00244295">
      <w:pPr>
        <w:numPr>
          <w:ilvl w:val="0"/>
          <w:numId w:val="6"/>
        </w:numPr>
        <w:spacing w:before="120" w:after="0" w:line="240" w:lineRule="auto"/>
        <w:rPr>
          <w:rFonts w:ascii="Aptos" w:eastAsia="Times New Roman" w:hAnsi="Aptos" w:cs="Times New Roman"/>
          <w:kern w:val="0"/>
          <w:sz w:val="22"/>
          <w:szCs w:val="22"/>
          <w14:ligatures w14:val="none"/>
        </w:rPr>
      </w:pPr>
      <w:r w:rsidRPr="00244295">
        <w:rPr>
          <w:rFonts w:ascii="Aptos" w:eastAsia="Times New Roman" w:hAnsi="Aptos" w:cs="Times New Roman"/>
          <w:kern w:val="0"/>
          <w:sz w:val="22"/>
          <w:szCs w:val="22"/>
          <w14:ligatures w14:val="none"/>
        </w:rPr>
        <w:t>A wellness-first approach to everyday living</w:t>
      </w:r>
    </w:p>
    <w:p w14:paraId="78EFD34E" w14:textId="77777777" w:rsidR="006D7953" w:rsidRPr="00244295" w:rsidRDefault="006D7953" w:rsidP="00244295">
      <w:pPr>
        <w:numPr>
          <w:ilvl w:val="0"/>
          <w:numId w:val="6"/>
        </w:numPr>
        <w:spacing w:before="120" w:after="0" w:line="240" w:lineRule="auto"/>
        <w:rPr>
          <w:rFonts w:ascii="Aptos" w:eastAsia="Times New Roman" w:hAnsi="Aptos" w:cs="Times New Roman"/>
          <w:kern w:val="0"/>
          <w:sz w:val="22"/>
          <w:szCs w:val="22"/>
          <w14:ligatures w14:val="none"/>
        </w:rPr>
      </w:pPr>
      <w:r w:rsidRPr="00244295">
        <w:rPr>
          <w:rFonts w:ascii="Aptos" w:eastAsia="Times New Roman" w:hAnsi="Aptos" w:cs="Times New Roman"/>
          <w:kern w:val="0"/>
          <w:sz w:val="22"/>
          <w:szCs w:val="22"/>
          <w14:ligatures w14:val="none"/>
        </w:rPr>
        <w:t>Hospitality that feels personal and sincere</w:t>
      </w:r>
    </w:p>
    <w:p w14:paraId="238A5764" w14:textId="77777777" w:rsidR="006D7953" w:rsidRPr="00244295" w:rsidRDefault="006D7953" w:rsidP="00244295">
      <w:pPr>
        <w:numPr>
          <w:ilvl w:val="0"/>
          <w:numId w:val="6"/>
        </w:numPr>
        <w:spacing w:before="120" w:after="0" w:line="240" w:lineRule="auto"/>
        <w:rPr>
          <w:rFonts w:ascii="Aptos" w:eastAsia="Times New Roman" w:hAnsi="Aptos" w:cs="Times New Roman"/>
          <w:kern w:val="0"/>
          <w:sz w:val="22"/>
          <w:szCs w:val="22"/>
          <w14:ligatures w14:val="none"/>
        </w:rPr>
      </w:pPr>
      <w:r w:rsidRPr="00244295">
        <w:rPr>
          <w:rFonts w:ascii="Aptos" w:eastAsia="Times New Roman" w:hAnsi="Aptos" w:cs="Times New Roman"/>
          <w:kern w:val="0"/>
          <w:sz w:val="22"/>
          <w:szCs w:val="22"/>
          <w14:ligatures w14:val="none"/>
        </w:rPr>
        <w:t>A deep respect for land, community, and sustainability</w:t>
      </w:r>
    </w:p>
    <w:p w14:paraId="0D475B24" w14:textId="77777777" w:rsidR="006D7953" w:rsidRPr="00244295" w:rsidRDefault="000A1E07" w:rsidP="00244295">
      <w:pPr>
        <w:spacing w:before="120" w:after="0" w:line="240" w:lineRule="auto"/>
        <w:rPr>
          <w:rFonts w:ascii="Aptos" w:eastAsia="Times New Roman" w:hAnsi="Aptos" w:cs="Times New Roman"/>
          <w:kern w:val="0"/>
          <w:sz w:val="22"/>
          <w:szCs w:val="22"/>
          <w14:ligatures w14:val="none"/>
        </w:rPr>
      </w:pPr>
      <w:r>
        <w:rPr>
          <w:rFonts w:ascii="Aptos" w:eastAsia="Times New Roman" w:hAnsi="Aptos" w:cs="Times New Roman"/>
          <w:noProof/>
          <w:kern w:val="0"/>
          <w:sz w:val="22"/>
          <w:szCs w:val="22"/>
        </w:rPr>
        <w:pict w14:anchorId="053424C7">
          <v:rect id="_x0000_i1031" alt="" style="width:468pt;height:.05pt;mso-width-percent:0;mso-height-percent:0;mso-width-percent:0;mso-height-percent:0" o:hralign="center" o:hrstd="t" o:hr="t" fillcolor="#a0a0a0" stroked="f"/>
        </w:pict>
      </w:r>
    </w:p>
    <w:p w14:paraId="05803652" w14:textId="77777777" w:rsidR="006D7953" w:rsidRPr="00244295" w:rsidRDefault="006D7953" w:rsidP="00244295">
      <w:pPr>
        <w:spacing w:before="120" w:after="0" w:line="240" w:lineRule="auto"/>
        <w:outlineLvl w:val="2"/>
        <w:rPr>
          <w:rFonts w:ascii="Aptos" w:eastAsia="Times New Roman" w:hAnsi="Aptos" w:cs="Times New Roman"/>
          <w:b/>
          <w:bCs/>
          <w:kern w:val="0"/>
          <w14:ligatures w14:val="none"/>
        </w:rPr>
      </w:pPr>
      <w:r w:rsidRPr="00244295">
        <w:rPr>
          <w:rFonts w:ascii="Aptos" w:eastAsia="Times New Roman" w:hAnsi="Aptos" w:cs="Times New Roman"/>
          <w:b/>
          <w:bCs/>
          <w:kern w:val="0"/>
          <w14:ligatures w14:val="none"/>
        </w:rPr>
        <w:t>Development Highlights</w:t>
      </w:r>
    </w:p>
    <w:p w14:paraId="22B08AC8" w14:textId="77777777" w:rsidR="006D7953" w:rsidRPr="00244295" w:rsidRDefault="006D7953" w:rsidP="00244295">
      <w:pPr>
        <w:spacing w:before="120" w:after="0" w:line="240" w:lineRule="auto"/>
        <w:rPr>
          <w:rFonts w:ascii="Aptos" w:eastAsia="Times New Roman" w:hAnsi="Aptos" w:cs="Times New Roman"/>
          <w:kern w:val="0"/>
          <w:sz w:val="22"/>
          <w:szCs w:val="22"/>
          <w14:ligatures w14:val="none"/>
        </w:rPr>
      </w:pPr>
      <w:r w:rsidRPr="00244295">
        <w:rPr>
          <w:rFonts w:ascii="Aptos" w:eastAsia="Times New Roman" w:hAnsi="Aptos" w:cs="Times New Roman"/>
          <w:b/>
          <w:bCs/>
          <w:kern w:val="0"/>
          <w:sz w:val="22"/>
          <w:szCs w:val="22"/>
          <w14:ligatures w14:val="none"/>
        </w:rPr>
        <w:t>Private Villas (Residential Lots):</w:t>
      </w:r>
      <w:r w:rsidRPr="00244295">
        <w:rPr>
          <w:rFonts w:ascii="Aptos" w:eastAsia="Times New Roman" w:hAnsi="Aptos" w:cs="Times New Roman"/>
          <w:kern w:val="0"/>
          <w:sz w:val="22"/>
          <w:szCs w:val="22"/>
          <w14:ligatures w14:val="none"/>
        </w:rPr>
        <w:br/>
        <w:t>Costa Calatagan offers a select inventory of residential lots for future homeowners looking to build their second home by the sea. Lot sizes range from 450 sqm to 700 sqm, thoughtfully integrated within a matured mango orchard and a grove of acacia trees, enhancing the natural ambiance and legacy of the land. The lots are part of a low-density masterplan that balances privacy, nature, and long-term stewardship.</w:t>
      </w:r>
    </w:p>
    <w:p w14:paraId="69C8EDD3" w14:textId="68618D91" w:rsidR="006D7953" w:rsidRPr="00244295" w:rsidRDefault="006D7953" w:rsidP="00244295">
      <w:pPr>
        <w:spacing w:before="120" w:after="0" w:line="240" w:lineRule="auto"/>
        <w:rPr>
          <w:rFonts w:ascii="Aptos" w:eastAsia="Times New Roman" w:hAnsi="Aptos" w:cs="Times New Roman"/>
          <w:kern w:val="0"/>
          <w:sz w:val="22"/>
          <w:szCs w:val="22"/>
          <w14:ligatures w14:val="none"/>
        </w:rPr>
      </w:pPr>
      <w:r w:rsidRPr="00244295">
        <w:rPr>
          <w:rFonts w:ascii="Aptos" w:eastAsia="Times New Roman" w:hAnsi="Aptos" w:cs="Times New Roman"/>
          <w:b/>
          <w:bCs/>
          <w:kern w:val="0"/>
          <w:sz w:val="22"/>
          <w:szCs w:val="22"/>
          <w14:ligatures w14:val="none"/>
        </w:rPr>
        <w:t>All-Villa Resort:</w:t>
      </w:r>
      <w:r w:rsidRPr="00244295">
        <w:rPr>
          <w:rFonts w:ascii="Aptos" w:eastAsia="Times New Roman" w:hAnsi="Aptos" w:cs="Times New Roman"/>
          <w:kern w:val="0"/>
          <w:sz w:val="22"/>
          <w:szCs w:val="22"/>
          <w14:ligatures w14:val="none"/>
        </w:rPr>
        <w:br/>
        <w:t xml:space="preserve">Managed by Ortigas Land, the estate’s resort component features a collection of </w:t>
      </w:r>
      <w:r w:rsidR="00833624" w:rsidRPr="00244295">
        <w:rPr>
          <w:rFonts w:ascii="Aptos" w:eastAsia="Times New Roman" w:hAnsi="Aptos" w:cs="Times New Roman"/>
          <w:kern w:val="0"/>
          <w:sz w:val="22"/>
          <w:szCs w:val="22"/>
          <w14:ligatures w14:val="none"/>
        </w:rPr>
        <w:t xml:space="preserve">123 </w:t>
      </w:r>
      <w:r w:rsidRPr="00244295">
        <w:rPr>
          <w:rFonts w:ascii="Aptos" w:eastAsia="Times New Roman" w:hAnsi="Aptos" w:cs="Times New Roman"/>
          <w:kern w:val="0"/>
          <w:sz w:val="22"/>
          <w:szCs w:val="22"/>
          <w14:ligatures w14:val="none"/>
        </w:rPr>
        <w:t xml:space="preserve">private villas designed with coastal stillness and slow living in mind. Opening in phases beginning </w:t>
      </w:r>
      <w:r w:rsidR="00D30909">
        <w:rPr>
          <w:rFonts w:ascii="Aptos" w:eastAsia="Times New Roman" w:hAnsi="Aptos" w:cs="Times New Roman"/>
          <w:kern w:val="0"/>
          <w:sz w:val="22"/>
          <w:szCs w:val="22"/>
          <w14:ligatures w14:val="none"/>
        </w:rPr>
        <w:t xml:space="preserve">in </w:t>
      </w:r>
      <w:r w:rsidRPr="00244295">
        <w:rPr>
          <w:rFonts w:ascii="Aptos" w:eastAsia="Times New Roman" w:hAnsi="Aptos" w:cs="Times New Roman"/>
          <w:kern w:val="0"/>
          <w:sz w:val="22"/>
          <w:szCs w:val="22"/>
          <w14:ligatures w14:val="none"/>
        </w:rPr>
        <w:t>2026, it will cater to weekend travelers and long-stay guests seeking comfort without complication.</w:t>
      </w:r>
    </w:p>
    <w:p w14:paraId="5C58A951" w14:textId="77777777" w:rsidR="006D7953" w:rsidRPr="00244295" w:rsidRDefault="006D7953" w:rsidP="00244295">
      <w:pPr>
        <w:spacing w:before="120" w:after="0" w:line="240" w:lineRule="auto"/>
        <w:rPr>
          <w:rFonts w:ascii="Aptos" w:eastAsia="Times New Roman" w:hAnsi="Aptos" w:cs="Times New Roman"/>
          <w:kern w:val="0"/>
          <w:sz w:val="22"/>
          <w:szCs w:val="22"/>
          <w14:ligatures w14:val="none"/>
        </w:rPr>
      </w:pPr>
      <w:r w:rsidRPr="00244295">
        <w:rPr>
          <w:rFonts w:ascii="Aptos" w:eastAsia="Times New Roman" w:hAnsi="Aptos" w:cs="Times New Roman"/>
          <w:b/>
          <w:bCs/>
          <w:kern w:val="0"/>
          <w:sz w:val="22"/>
          <w:szCs w:val="22"/>
          <w14:ligatures w14:val="none"/>
        </w:rPr>
        <w:t>Amenities Include:</w:t>
      </w:r>
    </w:p>
    <w:p w14:paraId="33BEF98B" w14:textId="77777777" w:rsidR="000B69FC" w:rsidRDefault="000B69FC" w:rsidP="00244295">
      <w:pPr>
        <w:numPr>
          <w:ilvl w:val="0"/>
          <w:numId w:val="7"/>
        </w:numPr>
        <w:spacing w:before="120" w:after="0" w:line="240" w:lineRule="auto"/>
        <w:rPr>
          <w:rFonts w:ascii="Aptos" w:eastAsia="Times New Roman" w:hAnsi="Aptos" w:cs="Times New Roman"/>
          <w:kern w:val="0"/>
          <w:sz w:val="22"/>
          <w:szCs w:val="22"/>
          <w14:ligatures w14:val="none"/>
        </w:rPr>
      </w:pPr>
      <w:r>
        <w:rPr>
          <w:rFonts w:ascii="Aptos" w:eastAsia="Times New Roman" w:hAnsi="Aptos" w:cs="Times New Roman"/>
          <w:kern w:val="0"/>
          <w:sz w:val="22"/>
          <w:szCs w:val="22"/>
          <w14:ligatures w14:val="none"/>
        </w:rPr>
        <w:t>5- hectare Beach</w:t>
      </w:r>
    </w:p>
    <w:p w14:paraId="50647752" w14:textId="2AB66EA2" w:rsidR="006D7953" w:rsidRPr="00244295" w:rsidRDefault="006D7953" w:rsidP="00244295">
      <w:pPr>
        <w:numPr>
          <w:ilvl w:val="0"/>
          <w:numId w:val="7"/>
        </w:numPr>
        <w:spacing w:before="120" w:after="0" w:line="240" w:lineRule="auto"/>
        <w:rPr>
          <w:rFonts w:ascii="Aptos" w:eastAsia="Times New Roman" w:hAnsi="Aptos" w:cs="Times New Roman"/>
          <w:kern w:val="0"/>
          <w:sz w:val="22"/>
          <w:szCs w:val="22"/>
          <w14:ligatures w14:val="none"/>
        </w:rPr>
      </w:pPr>
      <w:r w:rsidRPr="00244295">
        <w:rPr>
          <w:rFonts w:ascii="Aptos" w:eastAsia="Times New Roman" w:hAnsi="Aptos" w:cs="Times New Roman"/>
          <w:kern w:val="0"/>
          <w:sz w:val="22"/>
          <w:szCs w:val="22"/>
          <w14:ligatures w14:val="none"/>
        </w:rPr>
        <w:t>Seaside Clubhouse with Pools</w:t>
      </w:r>
    </w:p>
    <w:p w14:paraId="39425809" w14:textId="77777777" w:rsidR="006D7953" w:rsidRPr="00244295" w:rsidRDefault="006D7953" w:rsidP="00244295">
      <w:pPr>
        <w:numPr>
          <w:ilvl w:val="0"/>
          <w:numId w:val="7"/>
        </w:numPr>
        <w:spacing w:before="120" w:after="0" w:line="240" w:lineRule="auto"/>
        <w:rPr>
          <w:rFonts w:ascii="Aptos" w:eastAsia="Times New Roman" w:hAnsi="Aptos" w:cs="Times New Roman"/>
          <w:kern w:val="0"/>
          <w:sz w:val="22"/>
          <w:szCs w:val="22"/>
          <w14:ligatures w14:val="none"/>
        </w:rPr>
      </w:pPr>
      <w:r w:rsidRPr="00244295">
        <w:rPr>
          <w:rFonts w:ascii="Aptos" w:eastAsia="Times New Roman" w:hAnsi="Aptos" w:cs="Times New Roman"/>
          <w:kern w:val="0"/>
          <w:sz w:val="22"/>
          <w:szCs w:val="22"/>
          <w14:ligatures w14:val="none"/>
        </w:rPr>
        <w:t>Dining options</w:t>
      </w:r>
    </w:p>
    <w:p w14:paraId="4138238B" w14:textId="77777777" w:rsidR="006D7953" w:rsidRPr="00244295" w:rsidRDefault="006D7953" w:rsidP="00244295">
      <w:pPr>
        <w:numPr>
          <w:ilvl w:val="0"/>
          <w:numId w:val="7"/>
        </w:numPr>
        <w:spacing w:before="120" w:after="0" w:line="240" w:lineRule="auto"/>
        <w:rPr>
          <w:rFonts w:ascii="Aptos" w:eastAsia="Times New Roman" w:hAnsi="Aptos" w:cs="Times New Roman"/>
          <w:kern w:val="0"/>
          <w:sz w:val="22"/>
          <w:szCs w:val="22"/>
          <w14:ligatures w14:val="none"/>
        </w:rPr>
      </w:pPr>
      <w:r w:rsidRPr="00244295">
        <w:rPr>
          <w:rFonts w:ascii="Aptos" w:eastAsia="Times New Roman" w:hAnsi="Aptos" w:cs="Times New Roman"/>
          <w:kern w:val="0"/>
          <w:sz w:val="22"/>
          <w:szCs w:val="22"/>
          <w14:ligatures w14:val="none"/>
        </w:rPr>
        <w:t>Jogging and walking trails</w:t>
      </w:r>
    </w:p>
    <w:p w14:paraId="21B84FE8" w14:textId="77777777" w:rsidR="006D7953" w:rsidRPr="00244295" w:rsidRDefault="006D7953" w:rsidP="00244295">
      <w:pPr>
        <w:numPr>
          <w:ilvl w:val="0"/>
          <w:numId w:val="7"/>
        </w:numPr>
        <w:spacing w:before="120" w:after="0" w:line="240" w:lineRule="auto"/>
        <w:rPr>
          <w:rFonts w:ascii="Aptos" w:eastAsia="Times New Roman" w:hAnsi="Aptos" w:cs="Times New Roman"/>
          <w:kern w:val="0"/>
          <w:sz w:val="22"/>
          <w:szCs w:val="22"/>
          <w14:ligatures w14:val="none"/>
        </w:rPr>
      </w:pPr>
      <w:r w:rsidRPr="00244295">
        <w:rPr>
          <w:rFonts w:ascii="Aptos" w:eastAsia="Times New Roman" w:hAnsi="Aptos" w:cs="Times New Roman"/>
          <w:kern w:val="0"/>
          <w:sz w:val="22"/>
          <w:szCs w:val="22"/>
          <w14:ligatures w14:val="none"/>
        </w:rPr>
        <w:t>Sports and recreation areas</w:t>
      </w:r>
    </w:p>
    <w:p w14:paraId="36DE4AE7" w14:textId="4B591385" w:rsidR="006D7953" w:rsidRPr="00244295" w:rsidRDefault="006D7953" w:rsidP="00244295">
      <w:pPr>
        <w:numPr>
          <w:ilvl w:val="0"/>
          <w:numId w:val="7"/>
        </w:numPr>
        <w:spacing w:before="120" w:after="0" w:line="240" w:lineRule="auto"/>
        <w:rPr>
          <w:rFonts w:ascii="Aptos" w:eastAsia="Times New Roman" w:hAnsi="Aptos" w:cs="Times New Roman"/>
          <w:kern w:val="0"/>
          <w:sz w:val="22"/>
          <w:szCs w:val="22"/>
          <w14:ligatures w14:val="none"/>
        </w:rPr>
      </w:pPr>
      <w:r w:rsidRPr="00244295">
        <w:rPr>
          <w:rFonts w:ascii="Aptos" w:eastAsia="Times New Roman" w:hAnsi="Aptos" w:cs="Times New Roman"/>
          <w:kern w:val="0"/>
          <w:sz w:val="22"/>
          <w:szCs w:val="22"/>
          <w14:ligatures w14:val="none"/>
        </w:rPr>
        <w:t>Lifestyle tie-</w:t>
      </w:r>
      <w:r w:rsidR="000B69FC">
        <w:rPr>
          <w:rFonts w:ascii="Aptos" w:eastAsia="Times New Roman" w:hAnsi="Aptos" w:cs="Times New Roman"/>
          <w:kern w:val="0"/>
          <w:sz w:val="22"/>
          <w:szCs w:val="22"/>
          <w14:ligatures w14:val="none"/>
        </w:rPr>
        <w:t>ups</w:t>
      </w:r>
      <w:r w:rsidRPr="00244295">
        <w:rPr>
          <w:rFonts w:ascii="Aptos" w:eastAsia="Times New Roman" w:hAnsi="Aptos" w:cs="Times New Roman"/>
          <w:kern w:val="0"/>
          <w:sz w:val="22"/>
          <w:szCs w:val="22"/>
          <w14:ligatures w14:val="none"/>
        </w:rPr>
        <w:t xml:space="preserve"> with Europa Yachts and Calatagan Golf Club</w:t>
      </w:r>
    </w:p>
    <w:p w14:paraId="08EC4EAC" w14:textId="77777777" w:rsidR="006D7953" w:rsidRPr="00244295" w:rsidRDefault="000A1E07" w:rsidP="00244295">
      <w:pPr>
        <w:spacing w:before="120" w:after="0" w:line="240" w:lineRule="auto"/>
        <w:rPr>
          <w:rFonts w:ascii="Aptos" w:eastAsia="Times New Roman" w:hAnsi="Aptos" w:cs="Times New Roman"/>
          <w:kern w:val="0"/>
          <w:sz w:val="22"/>
          <w:szCs w:val="22"/>
          <w14:ligatures w14:val="none"/>
        </w:rPr>
      </w:pPr>
      <w:r>
        <w:rPr>
          <w:rFonts w:ascii="Aptos" w:eastAsia="Times New Roman" w:hAnsi="Aptos" w:cs="Times New Roman"/>
          <w:noProof/>
          <w:kern w:val="0"/>
          <w:sz w:val="22"/>
          <w:szCs w:val="22"/>
        </w:rPr>
        <w:pict w14:anchorId="3C7398DF">
          <v:rect id="_x0000_i1030" alt="" style="width:468pt;height:.05pt;mso-width-percent:0;mso-height-percent:0;mso-width-percent:0;mso-height-percent:0" o:hralign="center" o:hrstd="t" o:hr="t" fillcolor="#a0a0a0" stroked="f"/>
        </w:pict>
      </w:r>
    </w:p>
    <w:p w14:paraId="6429723D" w14:textId="77777777" w:rsidR="00244295" w:rsidRDefault="00244295" w:rsidP="00244295">
      <w:pPr>
        <w:spacing w:before="120" w:after="0" w:line="240" w:lineRule="auto"/>
        <w:outlineLvl w:val="2"/>
        <w:rPr>
          <w:rFonts w:ascii="Aptos" w:eastAsia="Times New Roman" w:hAnsi="Aptos" w:cs="Times New Roman"/>
          <w:b/>
          <w:bCs/>
          <w:kern w:val="0"/>
          <w14:ligatures w14:val="none"/>
        </w:rPr>
      </w:pPr>
    </w:p>
    <w:p w14:paraId="02D709A4" w14:textId="77777777" w:rsidR="00244295" w:rsidRDefault="00244295" w:rsidP="00244295">
      <w:pPr>
        <w:spacing w:before="120" w:after="0" w:line="240" w:lineRule="auto"/>
        <w:outlineLvl w:val="2"/>
        <w:rPr>
          <w:rFonts w:ascii="Aptos" w:eastAsia="Times New Roman" w:hAnsi="Aptos" w:cs="Times New Roman"/>
          <w:b/>
          <w:bCs/>
          <w:kern w:val="0"/>
          <w14:ligatures w14:val="none"/>
        </w:rPr>
      </w:pPr>
    </w:p>
    <w:p w14:paraId="6C92CC49" w14:textId="2510714B" w:rsidR="006D7953" w:rsidRPr="00244295" w:rsidRDefault="006D7953" w:rsidP="00244295">
      <w:pPr>
        <w:spacing w:before="120" w:after="0" w:line="240" w:lineRule="auto"/>
        <w:outlineLvl w:val="2"/>
        <w:rPr>
          <w:rFonts w:ascii="Aptos" w:eastAsia="Times New Roman" w:hAnsi="Aptos" w:cs="Times New Roman"/>
          <w:b/>
          <w:bCs/>
          <w:kern w:val="0"/>
          <w14:ligatures w14:val="none"/>
        </w:rPr>
      </w:pPr>
      <w:r w:rsidRPr="00244295">
        <w:rPr>
          <w:rFonts w:ascii="Aptos" w:eastAsia="Times New Roman" w:hAnsi="Aptos" w:cs="Times New Roman"/>
          <w:b/>
          <w:bCs/>
          <w:kern w:val="0"/>
          <w14:ligatures w14:val="none"/>
        </w:rPr>
        <w:t>Market Response</w:t>
      </w:r>
    </w:p>
    <w:p w14:paraId="53B22E74" w14:textId="7A04CDC7" w:rsidR="006D7953" w:rsidRPr="00B33EEC" w:rsidRDefault="00B33EEC" w:rsidP="00244295">
      <w:pPr>
        <w:spacing w:before="120" w:after="0" w:line="240" w:lineRule="auto"/>
        <w:rPr>
          <w:rFonts w:ascii="Aptos" w:eastAsia="Times New Roman" w:hAnsi="Aptos" w:cs="Times New Roman"/>
          <w:kern w:val="0"/>
          <w:sz w:val="22"/>
          <w:szCs w:val="22"/>
          <w14:ligatures w14:val="none"/>
        </w:rPr>
      </w:pPr>
      <w:r w:rsidRPr="00B33EEC">
        <w:rPr>
          <w:sz w:val="22"/>
          <w:szCs w:val="22"/>
        </w:rPr>
        <w:t xml:space="preserve">In its initial offering, Costa Calatagan received a strong reception from the market. </w:t>
      </w:r>
      <w:r w:rsidRPr="00B33EEC">
        <w:rPr>
          <w:rStyle w:val="Strong"/>
          <w:b w:val="0"/>
          <w:bCs w:val="0"/>
          <w:sz w:val="22"/>
          <w:szCs w:val="22"/>
        </w:rPr>
        <w:t>94% of Phase 1 residential lots were taken up within a single day</w:t>
      </w:r>
      <w:r w:rsidRPr="00B33EEC">
        <w:rPr>
          <w:sz w:val="22"/>
          <w:szCs w:val="22"/>
        </w:rPr>
        <w:t>—underscoring the growing desire for grounded, experiential communities that are within reach of Metro Manila yet offer a true escape. Phase 2 is set to launch in 2026.</w:t>
      </w:r>
      <w:r w:rsidR="000A1E07">
        <w:rPr>
          <w:rFonts w:ascii="Aptos" w:eastAsia="Times New Roman" w:hAnsi="Aptos" w:cs="Times New Roman"/>
          <w:noProof/>
          <w:kern w:val="0"/>
          <w:sz w:val="22"/>
          <w:szCs w:val="22"/>
        </w:rPr>
        <w:pict w14:anchorId="39BC6DCA">
          <v:rect id="_x0000_i1029" alt="" style="width:468pt;height:.05pt;mso-width-percent:0;mso-height-percent:0;mso-width-percent:0;mso-height-percent:0" o:hralign="center" o:hrstd="t" o:hr="t" fillcolor="#a0a0a0" stroked="f"/>
        </w:pict>
      </w:r>
    </w:p>
    <w:p w14:paraId="75AD0156" w14:textId="268254A5" w:rsidR="006D7953" w:rsidRPr="00244295" w:rsidRDefault="006D7953" w:rsidP="00244295">
      <w:pPr>
        <w:spacing w:before="120" w:after="0" w:line="240" w:lineRule="auto"/>
        <w:outlineLvl w:val="2"/>
        <w:rPr>
          <w:rFonts w:ascii="Aptos" w:eastAsia="Times New Roman" w:hAnsi="Aptos" w:cs="Times New Roman"/>
          <w:b/>
          <w:bCs/>
          <w:kern w:val="0"/>
          <w14:ligatures w14:val="none"/>
        </w:rPr>
      </w:pPr>
      <w:r w:rsidRPr="00244295">
        <w:rPr>
          <w:rFonts w:ascii="Aptos" w:eastAsia="Times New Roman" w:hAnsi="Aptos" w:cs="Times New Roman"/>
          <w:b/>
          <w:bCs/>
          <w:kern w:val="0"/>
          <w14:ligatures w14:val="none"/>
        </w:rPr>
        <w:t>Community Integration</w:t>
      </w:r>
    </w:p>
    <w:p w14:paraId="09194159" w14:textId="77777777" w:rsidR="006D7953" w:rsidRPr="00244295" w:rsidRDefault="006D7953" w:rsidP="00244295">
      <w:pPr>
        <w:spacing w:before="120" w:after="0" w:line="240" w:lineRule="auto"/>
        <w:rPr>
          <w:rFonts w:ascii="Aptos" w:eastAsia="Times New Roman" w:hAnsi="Aptos" w:cs="Times New Roman"/>
          <w:kern w:val="0"/>
          <w:sz w:val="22"/>
          <w:szCs w:val="22"/>
          <w14:ligatures w14:val="none"/>
        </w:rPr>
      </w:pPr>
      <w:r w:rsidRPr="00244295">
        <w:rPr>
          <w:rFonts w:ascii="Aptos" w:eastAsia="Times New Roman" w:hAnsi="Aptos" w:cs="Times New Roman"/>
          <w:kern w:val="0"/>
          <w:sz w:val="22"/>
          <w:szCs w:val="22"/>
          <w14:ligatures w14:val="none"/>
        </w:rPr>
        <w:t>Costa Calatagan is not being built in isolation—it is being developed with the town it belongs to. As the estate grows, it will create jobs in construction, operations, guest services, and wellness.</w:t>
      </w:r>
    </w:p>
    <w:p w14:paraId="28ECA59C" w14:textId="77777777" w:rsidR="006D7953" w:rsidRPr="00244295" w:rsidRDefault="006D7953" w:rsidP="00244295">
      <w:pPr>
        <w:spacing w:before="120" w:after="0" w:line="240" w:lineRule="auto"/>
        <w:rPr>
          <w:rFonts w:ascii="Aptos" w:eastAsia="Times New Roman" w:hAnsi="Aptos" w:cs="Times New Roman"/>
          <w:kern w:val="0"/>
          <w:sz w:val="22"/>
          <w:szCs w:val="22"/>
          <w14:ligatures w14:val="none"/>
        </w:rPr>
      </w:pPr>
      <w:r w:rsidRPr="00244295">
        <w:rPr>
          <w:rFonts w:ascii="Aptos" w:eastAsia="Times New Roman" w:hAnsi="Aptos" w:cs="Times New Roman"/>
          <w:kern w:val="0"/>
          <w:sz w:val="22"/>
          <w:szCs w:val="22"/>
          <w14:ligatures w14:val="none"/>
        </w:rPr>
        <w:t>Ortigas Land also plans to work with local schools and civic groups to develop future training programs that support the area's long-term workforce. These programs will cover hospitality, service, and sustainability—ensuring the people who help care for the estate understand how to care for the land as well.</w:t>
      </w:r>
    </w:p>
    <w:p w14:paraId="199A26F1" w14:textId="77777777" w:rsidR="006D7953" w:rsidRPr="00244295" w:rsidRDefault="000A1E07" w:rsidP="00244295">
      <w:pPr>
        <w:spacing w:before="120" w:after="0" w:line="240" w:lineRule="auto"/>
        <w:rPr>
          <w:rFonts w:ascii="Aptos" w:eastAsia="Times New Roman" w:hAnsi="Aptos" w:cs="Times New Roman"/>
          <w:kern w:val="0"/>
          <w:sz w:val="22"/>
          <w:szCs w:val="22"/>
          <w14:ligatures w14:val="none"/>
        </w:rPr>
      </w:pPr>
      <w:r>
        <w:rPr>
          <w:rFonts w:ascii="Aptos" w:eastAsia="Times New Roman" w:hAnsi="Aptos" w:cs="Times New Roman"/>
          <w:noProof/>
          <w:kern w:val="0"/>
          <w:sz w:val="22"/>
          <w:szCs w:val="22"/>
        </w:rPr>
        <w:pict w14:anchorId="0CCCC2DD">
          <v:rect id="_x0000_i1028" alt="" style="width:468pt;height:.05pt;mso-width-percent:0;mso-height-percent:0;mso-width-percent:0;mso-height-percent:0" o:hralign="center" o:hrstd="t" o:hr="t" fillcolor="#a0a0a0" stroked="f"/>
        </w:pict>
      </w:r>
    </w:p>
    <w:p w14:paraId="49D4BA26" w14:textId="77777777" w:rsidR="006D7953" w:rsidRPr="00244295" w:rsidRDefault="006D7953" w:rsidP="00244295">
      <w:pPr>
        <w:spacing w:before="120" w:after="0" w:line="240" w:lineRule="auto"/>
        <w:outlineLvl w:val="2"/>
        <w:rPr>
          <w:rFonts w:ascii="Aptos" w:eastAsia="Times New Roman" w:hAnsi="Aptos" w:cs="Times New Roman"/>
          <w:b/>
          <w:bCs/>
          <w:kern w:val="0"/>
          <w14:ligatures w14:val="none"/>
        </w:rPr>
      </w:pPr>
      <w:r w:rsidRPr="00244295">
        <w:rPr>
          <w:rFonts w:ascii="Aptos" w:eastAsia="Times New Roman" w:hAnsi="Aptos" w:cs="Times New Roman"/>
          <w:b/>
          <w:bCs/>
          <w:kern w:val="0"/>
          <w14:ligatures w14:val="none"/>
        </w:rPr>
        <w:t>Sustainability Approach</w:t>
      </w:r>
    </w:p>
    <w:p w14:paraId="00F63267" w14:textId="77777777" w:rsidR="006D7953" w:rsidRPr="00244295" w:rsidRDefault="006D7953" w:rsidP="00244295">
      <w:pPr>
        <w:spacing w:before="120" w:after="0" w:line="240" w:lineRule="auto"/>
        <w:rPr>
          <w:rFonts w:ascii="Aptos" w:eastAsia="Times New Roman" w:hAnsi="Aptos" w:cs="Times New Roman"/>
          <w:kern w:val="0"/>
          <w:sz w:val="22"/>
          <w:szCs w:val="22"/>
          <w14:ligatures w14:val="none"/>
        </w:rPr>
      </w:pPr>
      <w:r w:rsidRPr="00244295">
        <w:rPr>
          <w:rFonts w:ascii="Aptos" w:eastAsia="Times New Roman" w:hAnsi="Aptos" w:cs="Times New Roman"/>
          <w:kern w:val="0"/>
          <w:sz w:val="22"/>
          <w:szCs w:val="22"/>
          <w14:ligatures w14:val="none"/>
        </w:rPr>
        <w:t>Costa Calatagan is designed to live lightly on the land:</w:t>
      </w:r>
    </w:p>
    <w:p w14:paraId="7FF850C9" w14:textId="77777777" w:rsidR="006D7953" w:rsidRPr="00244295" w:rsidRDefault="006D7953" w:rsidP="00244295">
      <w:pPr>
        <w:numPr>
          <w:ilvl w:val="0"/>
          <w:numId w:val="8"/>
        </w:numPr>
        <w:spacing w:before="120" w:after="0" w:line="240" w:lineRule="auto"/>
        <w:rPr>
          <w:rFonts w:ascii="Aptos" w:eastAsia="Times New Roman" w:hAnsi="Aptos" w:cs="Times New Roman"/>
          <w:kern w:val="0"/>
          <w:sz w:val="22"/>
          <w:szCs w:val="22"/>
          <w14:ligatures w14:val="none"/>
        </w:rPr>
      </w:pPr>
      <w:r w:rsidRPr="00244295">
        <w:rPr>
          <w:rFonts w:ascii="Aptos" w:eastAsia="Times New Roman" w:hAnsi="Aptos" w:cs="Times New Roman"/>
          <w:kern w:val="0"/>
          <w:sz w:val="22"/>
          <w:szCs w:val="22"/>
          <w14:ligatures w14:val="none"/>
        </w:rPr>
        <w:t>Low-density planning that preserves mature trees, green space, and coastal buffers</w:t>
      </w:r>
    </w:p>
    <w:p w14:paraId="74403823" w14:textId="77777777" w:rsidR="006D7953" w:rsidRPr="00244295" w:rsidRDefault="006D7953" w:rsidP="00244295">
      <w:pPr>
        <w:numPr>
          <w:ilvl w:val="0"/>
          <w:numId w:val="8"/>
        </w:numPr>
        <w:spacing w:before="120" w:after="0" w:line="240" w:lineRule="auto"/>
        <w:rPr>
          <w:rFonts w:ascii="Aptos" w:eastAsia="Times New Roman" w:hAnsi="Aptos" w:cs="Times New Roman"/>
          <w:kern w:val="0"/>
          <w:sz w:val="22"/>
          <w:szCs w:val="22"/>
          <w14:ligatures w14:val="none"/>
        </w:rPr>
      </w:pPr>
      <w:r w:rsidRPr="00244295">
        <w:rPr>
          <w:rFonts w:ascii="Aptos" w:eastAsia="Times New Roman" w:hAnsi="Aptos" w:cs="Times New Roman"/>
          <w:kern w:val="0"/>
          <w:sz w:val="22"/>
          <w:szCs w:val="22"/>
          <w14:ligatures w14:val="none"/>
        </w:rPr>
        <w:t>Water reuse systems and solar power integrated from the start</w:t>
      </w:r>
    </w:p>
    <w:p w14:paraId="5EB68B87" w14:textId="77777777" w:rsidR="006D7953" w:rsidRPr="00244295" w:rsidRDefault="006D7953" w:rsidP="00244295">
      <w:pPr>
        <w:numPr>
          <w:ilvl w:val="0"/>
          <w:numId w:val="8"/>
        </w:numPr>
        <w:spacing w:before="120" w:after="0" w:line="240" w:lineRule="auto"/>
        <w:rPr>
          <w:rFonts w:ascii="Aptos" w:eastAsia="Times New Roman" w:hAnsi="Aptos" w:cs="Times New Roman"/>
          <w:kern w:val="0"/>
          <w:sz w:val="22"/>
          <w:szCs w:val="22"/>
          <w14:ligatures w14:val="none"/>
        </w:rPr>
      </w:pPr>
      <w:r w:rsidRPr="00244295">
        <w:rPr>
          <w:rFonts w:ascii="Aptos" w:eastAsia="Times New Roman" w:hAnsi="Aptos" w:cs="Times New Roman"/>
          <w:kern w:val="0"/>
          <w:sz w:val="22"/>
          <w:szCs w:val="22"/>
          <w14:ligatures w14:val="none"/>
        </w:rPr>
        <w:t>An on-site green farm to supply produce and serve as an educational hub for staff and community</w:t>
      </w:r>
    </w:p>
    <w:p w14:paraId="1C139AC7" w14:textId="77777777" w:rsidR="006D7953" w:rsidRPr="00244295" w:rsidRDefault="006D7953" w:rsidP="00244295">
      <w:pPr>
        <w:numPr>
          <w:ilvl w:val="0"/>
          <w:numId w:val="8"/>
        </w:numPr>
        <w:spacing w:before="120" w:after="0" w:line="240" w:lineRule="auto"/>
        <w:rPr>
          <w:rFonts w:ascii="Aptos" w:eastAsia="Times New Roman" w:hAnsi="Aptos" w:cs="Times New Roman"/>
          <w:kern w:val="0"/>
          <w:sz w:val="22"/>
          <w:szCs w:val="22"/>
          <w14:ligatures w14:val="none"/>
        </w:rPr>
      </w:pPr>
      <w:r w:rsidRPr="00244295">
        <w:rPr>
          <w:rFonts w:ascii="Aptos" w:eastAsia="Times New Roman" w:hAnsi="Aptos" w:cs="Times New Roman"/>
          <w:kern w:val="0"/>
          <w:sz w:val="22"/>
          <w:szCs w:val="22"/>
          <w14:ligatures w14:val="none"/>
        </w:rPr>
        <w:t>Environmental awareness training as part of Ortigas Land’s workforce development plans</w:t>
      </w:r>
    </w:p>
    <w:p w14:paraId="37258AE0" w14:textId="77777777" w:rsidR="006D7953" w:rsidRPr="00244295" w:rsidRDefault="006D7953" w:rsidP="00244295">
      <w:pPr>
        <w:spacing w:before="120" w:after="0" w:line="240" w:lineRule="auto"/>
        <w:rPr>
          <w:rFonts w:ascii="Aptos" w:eastAsia="Times New Roman" w:hAnsi="Aptos" w:cs="Times New Roman"/>
          <w:kern w:val="0"/>
          <w:sz w:val="22"/>
          <w:szCs w:val="22"/>
          <w14:ligatures w14:val="none"/>
        </w:rPr>
      </w:pPr>
      <w:r w:rsidRPr="00244295">
        <w:rPr>
          <w:rFonts w:ascii="Aptos" w:eastAsia="Times New Roman" w:hAnsi="Aptos" w:cs="Times New Roman"/>
          <w:kern w:val="0"/>
          <w:sz w:val="22"/>
          <w:szCs w:val="22"/>
          <w14:ligatures w14:val="none"/>
        </w:rPr>
        <w:t>This sustainability mindset is woven into every aspect of the estate—from how it’s built, to how it’s operated, to how its people are empowered.</w:t>
      </w:r>
    </w:p>
    <w:p w14:paraId="364D9143" w14:textId="77777777" w:rsidR="006D7953" w:rsidRPr="00244295" w:rsidRDefault="000A1E07" w:rsidP="00244295">
      <w:pPr>
        <w:spacing w:before="120" w:after="0" w:line="240" w:lineRule="auto"/>
        <w:rPr>
          <w:rFonts w:ascii="Aptos" w:eastAsia="Times New Roman" w:hAnsi="Aptos" w:cs="Times New Roman"/>
          <w:kern w:val="0"/>
          <w:sz w:val="22"/>
          <w:szCs w:val="22"/>
          <w14:ligatures w14:val="none"/>
        </w:rPr>
      </w:pPr>
      <w:r>
        <w:rPr>
          <w:rFonts w:ascii="Aptos" w:eastAsia="Times New Roman" w:hAnsi="Aptos" w:cs="Times New Roman"/>
          <w:noProof/>
          <w:kern w:val="0"/>
          <w:sz w:val="22"/>
          <w:szCs w:val="22"/>
        </w:rPr>
        <w:pict w14:anchorId="265C6204">
          <v:rect id="_x0000_i1027" alt="" style="width:468pt;height:.05pt;mso-width-percent:0;mso-height-percent:0;mso-width-percent:0;mso-height-percent:0" o:hralign="center" o:hrstd="t" o:hr="t" fillcolor="#a0a0a0" stroked="f"/>
        </w:pict>
      </w:r>
    </w:p>
    <w:p w14:paraId="58CA81AB" w14:textId="77777777" w:rsidR="006D7953" w:rsidRPr="00244295" w:rsidRDefault="006D7953" w:rsidP="00244295">
      <w:pPr>
        <w:spacing w:before="120" w:after="0" w:line="240" w:lineRule="auto"/>
        <w:outlineLvl w:val="2"/>
        <w:rPr>
          <w:rFonts w:ascii="Aptos" w:eastAsia="Times New Roman" w:hAnsi="Aptos" w:cs="Times New Roman"/>
          <w:b/>
          <w:bCs/>
          <w:kern w:val="0"/>
          <w14:ligatures w14:val="none"/>
        </w:rPr>
      </w:pPr>
      <w:r w:rsidRPr="00244295">
        <w:rPr>
          <w:rFonts w:ascii="Aptos" w:eastAsia="Times New Roman" w:hAnsi="Aptos" w:cs="Times New Roman"/>
          <w:b/>
          <w:bCs/>
          <w:kern w:val="0"/>
          <w14:ligatures w14:val="none"/>
        </w:rPr>
        <w:t>Location Advantage</w:t>
      </w:r>
    </w:p>
    <w:p w14:paraId="6BDD5E27" w14:textId="77777777" w:rsidR="006D7953" w:rsidRPr="00244295" w:rsidRDefault="006D7953" w:rsidP="00244295">
      <w:pPr>
        <w:spacing w:before="120" w:after="0" w:line="240" w:lineRule="auto"/>
        <w:rPr>
          <w:rFonts w:ascii="Aptos" w:eastAsia="Times New Roman" w:hAnsi="Aptos" w:cs="Times New Roman"/>
          <w:kern w:val="0"/>
          <w:sz w:val="22"/>
          <w:szCs w:val="22"/>
          <w14:ligatures w14:val="none"/>
        </w:rPr>
      </w:pPr>
      <w:r w:rsidRPr="00244295">
        <w:rPr>
          <w:rFonts w:ascii="Aptos" w:eastAsia="Times New Roman" w:hAnsi="Aptos" w:cs="Times New Roman"/>
          <w:kern w:val="0"/>
          <w:sz w:val="22"/>
          <w:szCs w:val="22"/>
          <w14:ligatures w14:val="none"/>
        </w:rPr>
        <w:t>Located in Calatagan, Batangas, the estate is easily accessible from Metro Manila—offering a rare combination of serenity and convenience. Costa Calatagan’s setting allows for short getaways or longer seasonal stays, all without the logistical complexity of air travel.</w:t>
      </w:r>
    </w:p>
    <w:p w14:paraId="2671E0A0" w14:textId="77777777" w:rsidR="006D7953" w:rsidRPr="00244295" w:rsidRDefault="000A1E07" w:rsidP="00244295">
      <w:pPr>
        <w:spacing w:before="120" w:after="0" w:line="240" w:lineRule="auto"/>
        <w:rPr>
          <w:rFonts w:ascii="Aptos" w:eastAsia="Times New Roman" w:hAnsi="Aptos" w:cs="Times New Roman"/>
          <w:kern w:val="0"/>
          <w:sz w:val="22"/>
          <w:szCs w:val="22"/>
          <w14:ligatures w14:val="none"/>
        </w:rPr>
      </w:pPr>
      <w:r>
        <w:rPr>
          <w:rFonts w:ascii="Aptos" w:eastAsia="Times New Roman" w:hAnsi="Aptos" w:cs="Times New Roman"/>
          <w:noProof/>
          <w:kern w:val="0"/>
          <w:sz w:val="22"/>
          <w:szCs w:val="22"/>
        </w:rPr>
        <w:pict w14:anchorId="4129031A">
          <v:rect id="_x0000_i1026" alt="" style="width:468pt;height:.05pt;mso-width-percent:0;mso-height-percent:0;mso-width-percent:0;mso-height-percent:0" o:hralign="center" o:hrstd="t" o:hr="t" fillcolor="#a0a0a0" stroked="f"/>
        </w:pict>
      </w:r>
    </w:p>
    <w:p w14:paraId="79C32786" w14:textId="77777777" w:rsidR="006D7953" w:rsidRPr="00244295" w:rsidRDefault="006D7953" w:rsidP="00244295">
      <w:pPr>
        <w:spacing w:before="120" w:after="0" w:line="240" w:lineRule="auto"/>
        <w:outlineLvl w:val="2"/>
        <w:rPr>
          <w:rFonts w:ascii="Aptos" w:eastAsia="Times New Roman" w:hAnsi="Aptos" w:cs="Times New Roman"/>
          <w:b/>
          <w:bCs/>
          <w:kern w:val="0"/>
          <w14:ligatures w14:val="none"/>
        </w:rPr>
      </w:pPr>
      <w:r w:rsidRPr="00244295">
        <w:rPr>
          <w:rFonts w:ascii="Aptos" w:eastAsia="Times New Roman" w:hAnsi="Aptos" w:cs="Times New Roman"/>
          <w:b/>
          <w:bCs/>
          <w:kern w:val="0"/>
          <w14:ligatures w14:val="none"/>
        </w:rPr>
        <w:t>Development Timeline</w:t>
      </w:r>
    </w:p>
    <w:tbl>
      <w:tblPr>
        <w:tblW w:w="0" w:type="auto"/>
        <w:tblCellSpacing w:w="15" w:type="dxa"/>
        <w:tblCellMar>
          <w:left w:w="0" w:type="dxa"/>
          <w:right w:w="0" w:type="dxa"/>
        </w:tblCellMar>
        <w:tblLook w:val="04A0" w:firstRow="1" w:lastRow="0" w:firstColumn="1" w:lastColumn="0" w:noHBand="0" w:noVBand="1"/>
      </w:tblPr>
      <w:tblGrid>
        <w:gridCol w:w="4962"/>
        <w:gridCol w:w="1417"/>
      </w:tblGrid>
      <w:tr w:rsidR="006D7953" w:rsidRPr="00244295" w14:paraId="7CAF35C3" w14:textId="77777777" w:rsidTr="00244295">
        <w:trPr>
          <w:trHeight w:val="283"/>
          <w:tblHeader/>
          <w:tblCellSpacing w:w="15" w:type="dxa"/>
        </w:trPr>
        <w:tc>
          <w:tcPr>
            <w:tcW w:w="4917" w:type="dxa"/>
            <w:vAlign w:val="center"/>
            <w:hideMark/>
          </w:tcPr>
          <w:p w14:paraId="4ED031DF" w14:textId="77777777" w:rsidR="006D7953" w:rsidRPr="00244295" w:rsidRDefault="006D7953" w:rsidP="00244295">
            <w:pPr>
              <w:spacing w:after="0" w:line="240" w:lineRule="auto"/>
              <w:rPr>
                <w:rFonts w:ascii="Aptos" w:eastAsia="Times New Roman" w:hAnsi="Aptos" w:cs="Times New Roman"/>
                <w:b/>
                <w:bCs/>
                <w:kern w:val="0"/>
                <w:sz w:val="22"/>
                <w:szCs w:val="22"/>
                <w14:ligatures w14:val="none"/>
              </w:rPr>
            </w:pPr>
            <w:r w:rsidRPr="00244295">
              <w:rPr>
                <w:rFonts w:ascii="Aptos" w:eastAsia="Times New Roman" w:hAnsi="Aptos" w:cs="Times New Roman"/>
                <w:b/>
                <w:bCs/>
                <w:kern w:val="0"/>
                <w:sz w:val="22"/>
                <w:szCs w:val="22"/>
                <w14:ligatures w14:val="none"/>
              </w:rPr>
              <w:t>Milestone</w:t>
            </w:r>
          </w:p>
        </w:tc>
        <w:tc>
          <w:tcPr>
            <w:tcW w:w="1372" w:type="dxa"/>
            <w:vAlign w:val="center"/>
            <w:hideMark/>
          </w:tcPr>
          <w:p w14:paraId="24160AF6" w14:textId="77777777" w:rsidR="006D7953" w:rsidRPr="00244295" w:rsidRDefault="006D7953" w:rsidP="00244295">
            <w:pPr>
              <w:spacing w:after="0" w:line="240" w:lineRule="auto"/>
              <w:rPr>
                <w:rFonts w:ascii="Aptos" w:eastAsia="Times New Roman" w:hAnsi="Aptos" w:cs="Times New Roman"/>
                <w:b/>
                <w:bCs/>
                <w:kern w:val="0"/>
                <w:sz w:val="22"/>
                <w:szCs w:val="22"/>
                <w14:ligatures w14:val="none"/>
              </w:rPr>
            </w:pPr>
            <w:r w:rsidRPr="00244295">
              <w:rPr>
                <w:rFonts w:ascii="Aptos" w:eastAsia="Times New Roman" w:hAnsi="Aptos" w:cs="Times New Roman"/>
                <w:b/>
                <w:bCs/>
                <w:kern w:val="0"/>
                <w:sz w:val="22"/>
                <w:szCs w:val="22"/>
                <w14:ligatures w14:val="none"/>
              </w:rPr>
              <w:t>Target Date</w:t>
            </w:r>
          </w:p>
        </w:tc>
      </w:tr>
      <w:tr w:rsidR="006D7953" w:rsidRPr="00244295" w14:paraId="2DFD1199" w14:textId="77777777" w:rsidTr="00244295">
        <w:trPr>
          <w:trHeight w:val="283"/>
          <w:tblCellSpacing w:w="15" w:type="dxa"/>
        </w:trPr>
        <w:tc>
          <w:tcPr>
            <w:tcW w:w="4917" w:type="dxa"/>
            <w:vAlign w:val="center"/>
            <w:hideMark/>
          </w:tcPr>
          <w:p w14:paraId="68AE7518" w14:textId="77777777" w:rsidR="006D7953" w:rsidRPr="00244295" w:rsidRDefault="006D7953" w:rsidP="00244295">
            <w:pPr>
              <w:spacing w:after="0" w:line="240" w:lineRule="auto"/>
              <w:rPr>
                <w:rFonts w:ascii="Aptos" w:eastAsia="Times New Roman" w:hAnsi="Aptos" w:cs="Times New Roman"/>
                <w:kern w:val="0"/>
                <w:sz w:val="22"/>
                <w:szCs w:val="22"/>
                <w14:ligatures w14:val="none"/>
              </w:rPr>
            </w:pPr>
            <w:r w:rsidRPr="00244295">
              <w:rPr>
                <w:rFonts w:ascii="Aptos" w:eastAsia="Times New Roman" w:hAnsi="Aptos" w:cs="Times New Roman"/>
                <w:kern w:val="0"/>
                <w:sz w:val="22"/>
                <w:szCs w:val="22"/>
                <w14:ligatures w14:val="none"/>
              </w:rPr>
              <w:t>Start of Development &amp; Phase 1 Launch</w:t>
            </w:r>
          </w:p>
        </w:tc>
        <w:tc>
          <w:tcPr>
            <w:tcW w:w="1372" w:type="dxa"/>
            <w:vAlign w:val="center"/>
            <w:hideMark/>
          </w:tcPr>
          <w:p w14:paraId="07CF1248" w14:textId="77777777" w:rsidR="006D7953" w:rsidRPr="00244295" w:rsidRDefault="006D7953" w:rsidP="00244295">
            <w:pPr>
              <w:spacing w:after="0" w:line="240" w:lineRule="auto"/>
              <w:rPr>
                <w:rFonts w:ascii="Aptos" w:eastAsia="Times New Roman" w:hAnsi="Aptos" w:cs="Times New Roman"/>
                <w:kern w:val="0"/>
                <w:sz w:val="22"/>
                <w:szCs w:val="22"/>
                <w14:ligatures w14:val="none"/>
              </w:rPr>
            </w:pPr>
            <w:r w:rsidRPr="00244295">
              <w:rPr>
                <w:rFonts w:ascii="Aptos" w:eastAsia="Times New Roman" w:hAnsi="Aptos" w:cs="Times New Roman"/>
                <w:kern w:val="0"/>
                <w:sz w:val="22"/>
                <w:szCs w:val="22"/>
                <w14:ligatures w14:val="none"/>
              </w:rPr>
              <w:t>July 2025</w:t>
            </w:r>
          </w:p>
        </w:tc>
      </w:tr>
      <w:tr w:rsidR="006D7953" w:rsidRPr="00244295" w14:paraId="03409CBC" w14:textId="77777777" w:rsidTr="00244295">
        <w:trPr>
          <w:trHeight w:val="283"/>
          <w:tblCellSpacing w:w="15" w:type="dxa"/>
        </w:trPr>
        <w:tc>
          <w:tcPr>
            <w:tcW w:w="4917" w:type="dxa"/>
            <w:vAlign w:val="center"/>
            <w:hideMark/>
          </w:tcPr>
          <w:p w14:paraId="6098F252" w14:textId="5D542041" w:rsidR="006D7953" w:rsidRPr="00244295" w:rsidRDefault="006D7953" w:rsidP="00244295">
            <w:pPr>
              <w:spacing w:after="0" w:line="240" w:lineRule="auto"/>
              <w:rPr>
                <w:rFonts w:ascii="Aptos" w:eastAsia="Times New Roman" w:hAnsi="Aptos" w:cs="Times New Roman"/>
                <w:kern w:val="0"/>
                <w:sz w:val="22"/>
                <w:szCs w:val="22"/>
                <w14:ligatures w14:val="none"/>
              </w:rPr>
            </w:pPr>
            <w:r w:rsidRPr="00244295">
              <w:rPr>
                <w:rFonts w:ascii="Aptos" w:eastAsia="Times New Roman" w:hAnsi="Aptos" w:cs="Times New Roman"/>
                <w:kern w:val="0"/>
                <w:sz w:val="22"/>
                <w:szCs w:val="22"/>
                <w14:ligatures w14:val="none"/>
              </w:rPr>
              <w:t>Phase 2 Lots</w:t>
            </w:r>
            <w:r w:rsidR="00FD0734">
              <w:rPr>
                <w:rFonts w:ascii="Aptos" w:eastAsia="Times New Roman" w:hAnsi="Aptos" w:cs="Times New Roman"/>
                <w:kern w:val="0"/>
                <w:sz w:val="22"/>
                <w:szCs w:val="22"/>
                <w14:ligatures w14:val="none"/>
              </w:rPr>
              <w:t xml:space="preserve"> Launch</w:t>
            </w:r>
          </w:p>
        </w:tc>
        <w:tc>
          <w:tcPr>
            <w:tcW w:w="1372" w:type="dxa"/>
            <w:vAlign w:val="center"/>
            <w:hideMark/>
          </w:tcPr>
          <w:p w14:paraId="66952886" w14:textId="7F66422A" w:rsidR="006D7953" w:rsidRPr="00244295" w:rsidRDefault="006D7953" w:rsidP="00244295">
            <w:pPr>
              <w:spacing w:after="0" w:line="240" w:lineRule="auto"/>
              <w:rPr>
                <w:rFonts w:ascii="Aptos" w:eastAsia="Times New Roman" w:hAnsi="Aptos" w:cs="Times New Roman"/>
                <w:kern w:val="0"/>
                <w:sz w:val="22"/>
                <w:szCs w:val="22"/>
                <w14:ligatures w14:val="none"/>
              </w:rPr>
            </w:pPr>
            <w:r w:rsidRPr="00244295">
              <w:rPr>
                <w:rFonts w:ascii="Aptos" w:eastAsia="Times New Roman" w:hAnsi="Aptos" w:cs="Times New Roman"/>
                <w:kern w:val="0"/>
                <w:sz w:val="22"/>
                <w:szCs w:val="22"/>
                <w14:ligatures w14:val="none"/>
              </w:rPr>
              <w:t>2026</w:t>
            </w:r>
          </w:p>
        </w:tc>
      </w:tr>
      <w:tr w:rsidR="006D7953" w:rsidRPr="00244295" w14:paraId="40AE529D" w14:textId="77777777" w:rsidTr="00244295">
        <w:trPr>
          <w:trHeight w:val="283"/>
          <w:tblCellSpacing w:w="15" w:type="dxa"/>
        </w:trPr>
        <w:tc>
          <w:tcPr>
            <w:tcW w:w="4917" w:type="dxa"/>
            <w:vAlign w:val="center"/>
            <w:hideMark/>
          </w:tcPr>
          <w:p w14:paraId="60C99C08" w14:textId="3FC281A9" w:rsidR="006D7953" w:rsidRPr="00244295" w:rsidRDefault="006D7953" w:rsidP="00244295">
            <w:pPr>
              <w:spacing w:after="0" w:line="240" w:lineRule="auto"/>
              <w:rPr>
                <w:rFonts w:ascii="Aptos" w:eastAsia="Times New Roman" w:hAnsi="Aptos" w:cs="Times New Roman"/>
                <w:kern w:val="0"/>
                <w:sz w:val="22"/>
                <w:szCs w:val="22"/>
                <w14:ligatures w14:val="none"/>
              </w:rPr>
            </w:pPr>
            <w:r w:rsidRPr="00244295">
              <w:rPr>
                <w:rFonts w:ascii="Aptos" w:eastAsia="Times New Roman" w:hAnsi="Aptos" w:cs="Times New Roman"/>
                <w:kern w:val="0"/>
                <w:sz w:val="22"/>
                <w:szCs w:val="22"/>
                <w14:ligatures w14:val="none"/>
              </w:rPr>
              <w:t>Resort Opening</w:t>
            </w:r>
          </w:p>
        </w:tc>
        <w:tc>
          <w:tcPr>
            <w:tcW w:w="1372" w:type="dxa"/>
            <w:vAlign w:val="center"/>
            <w:hideMark/>
          </w:tcPr>
          <w:p w14:paraId="3173C08B" w14:textId="77777777" w:rsidR="006D7953" w:rsidRPr="00244295" w:rsidRDefault="006D7953" w:rsidP="00244295">
            <w:pPr>
              <w:spacing w:after="0" w:line="240" w:lineRule="auto"/>
              <w:rPr>
                <w:rFonts w:ascii="Aptos" w:eastAsia="Times New Roman" w:hAnsi="Aptos" w:cs="Times New Roman"/>
                <w:kern w:val="0"/>
                <w:sz w:val="22"/>
                <w:szCs w:val="22"/>
                <w14:ligatures w14:val="none"/>
              </w:rPr>
            </w:pPr>
            <w:r w:rsidRPr="00244295">
              <w:rPr>
                <w:rFonts w:ascii="Aptos" w:eastAsia="Times New Roman" w:hAnsi="Aptos" w:cs="Times New Roman"/>
                <w:kern w:val="0"/>
                <w:sz w:val="22"/>
                <w:szCs w:val="22"/>
                <w14:ligatures w14:val="none"/>
              </w:rPr>
              <w:t>Q4 2026</w:t>
            </w:r>
          </w:p>
        </w:tc>
      </w:tr>
      <w:tr w:rsidR="006D7953" w:rsidRPr="00244295" w14:paraId="145EA856" w14:textId="77777777" w:rsidTr="00244295">
        <w:trPr>
          <w:trHeight w:val="283"/>
          <w:tblCellSpacing w:w="15" w:type="dxa"/>
        </w:trPr>
        <w:tc>
          <w:tcPr>
            <w:tcW w:w="4917" w:type="dxa"/>
            <w:vAlign w:val="center"/>
            <w:hideMark/>
          </w:tcPr>
          <w:p w14:paraId="7AA41AC3" w14:textId="77777777" w:rsidR="006D7953" w:rsidRPr="00244295" w:rsidRDefault="006D7953" w:rsidP="00244295">
            <w:pPr>
              <w:spacing w:after="0" w:line="240" w:lineRule="auto"/>
              <w:rPr>
                <w:rFonts w:ascii="Aptos" w:eastAsia="Times New Roman" w:hAnsi="Aptos" w:cs="Times New Roman"/>
                <w:kern w:val="0"/>
                <w:sz w:val="22"/>
                <w:szCs w:val="22"/>
                <w14:ligatures w14:val="none"/>
              </w:rPr>
            </w:pPr>
            <w:r w:rsidRPr="00244295">
              <w:rPr>
                <w:rFonts w:ascii="Aptos" w:eastAsia="Times New Roman" w:hAnsi="Aptos" w:cs="Times New Roman"/>
                <w:kern w:val="0"/>
                <w:sz w:val="22"/>
                <w:szCs w:val="22"/>
                <w14:ligatures w14:val="none"/>
              </w:rPr>
              <w:t>Residential Lot Handover</w:t>
            </w:r>
          </w:p>
        </w:tc>
        <w:tc>
          <w:tcPr>
            <w:tcW w:w="1372" w:type="dxa"/>
            <w:vAlign w:val="center"/>
            <w:hideMark/>
          </w:tcPr>
          <w:p w14:paraId="04A3A0DB" w14:textId="77777777" w:rsidR="006D7953" w:rsidRPr="00244295" w:rsidRDefault="006D7953" w:rsidP="00244295">
            <w:pPr>
              <w:spacing w:after="0" w:line="240" w:lineRule="auto"/>
              <w:rPr>
                <w:rFonts w:ascii="Aptos" w:eastAsia="Times New Roman" w:hAnsi="Aptos" w:cs="Times New Roman"/>
                <w:kern w:val="0"/>
                <w:sz w:val="22"/>
                <w:szCs w:val="22"/>
                <w14:ligatures w14:val="none"/>
              </w:rPr>
            </w:pPr>
            <w:r w:rsidRPr="00244295">
              <w:rPr>
                <w:rFonts w:ascii="Aptos" w:eastAsia="Times New Roman" w:hAnsi="Aptos" w:cs="Times New Roman"/>
                <w:kern w:val="0"/>
                <w:sz w:val="22"/>
                <w:szCs w:val="22"/>
                <w14:ligatures w14:val="none"/>
              </w:rPr>
              <w:t>Q2 2027</w:t>
            </w:r>
          </w:p>
        </w:tc>
      </w:tr>
    </w:tbl>
    <w:p w14:paraId="0E6C9641" w14:textId="77777777" w:rsidR="006D7953" w:rsidRPr="00244295" w:rsidRDefault="000A1E07" w:rsidP="00244295">
      <w:pPr>
        <w:spacing w:before="120" w:after="0" w:line="240" w:lineRule="auto"/>
        <w:rPr>
          <w:rFonts w:ascii="Aptos" w:eastAsia="Times New Roman" w:hAnsi="Aptos" w:cs="Times New Roman"/>
          <w:kern w:val="0"/>
          <w:sz w:val="22"/>
          <w:szCs w:val="22"/>
          <w14:ligatures w14:val="none"/>
        </w:rPr>
      </w:pPr>
      <w:r>
        <w:rPr>
          <w:rFonts w:ascii="Aptos" w:eastAsia="Times New Roman" w:hAnsi="Aptos" w:cs="Times New Roman"/>
          <w:noProof/>
          <w:kern w:val="0"/>
          <w:sz w:val="22"/>
          <w:szCs w:val="22"/>
        </w:rPr>
        <w:pict w14:anchorId="5D68D981">
          <v:rect id="_x0000_i1025" alt="" style="width:468pt;height:.05pt;mso-width-percent:0;mso-height-percent:0;mso-width-percent:0;mso-height-percent:0" o:hralign="center" o:hrstd="t" o:hr="t" fillcolor="#a0a0a0" stroked="f"/>
        </w:pict>
      </w:r>
    </w:p>
    <w:p w14:paraId="76CCF920" w14:textId="77777777" w:rsidR="006D7953" w:rsidRPr="00244295" w:rsidRDefault="006D7953" w:rsidP="00244295">
      <w:pPr>
        <w:spacing w:before="120" w:after="0" w:line="240" w:lineRule="auto"/>
        <w:outlineLvl w:val="2"/>
        <w:rPr>
          <w:rFonts w:ascii="Aptos" w:eastAsia="Times New Roman" w:hAnsi="Aptos" w:cs="Times New Roman"/>
          <w:b/>
          <w:bCs/>
          <w:kern w:val="0"/>
          <w14:ligatures w14:val="none"/>
        </w:rPr>
      </w:pPr>
      <w:r w:rsidRPr="00244295">
        <w:rPr>
          <w:rFonts w:ascii="Aptos" w:eastAsia="Times New Roman" w:hAnsi="Aptos" w:cs="Times New Roman"/>
          <w:b/>
          <w:bCs/>
          <w:kern w:val="0"/>
          <w14:ligatures w14:val="none"/>
        </w:rPr>
        <w:t>Positioning Summary</w:t>
      </w:r>
    </w:p>
    <w:p w14:paraId="307E45B3" w14:textId="77777777" w:rsidR="006D7953" w:rsidRPr="00244295" w:rsidRDefault="006D7953" w:rsidP="00244295">
      <w:pPr>
        <w:spacing w:before="120" w:after="0" w:line="240" w:lineRule="auto"/>
        <w:rPr>
          <w:rFonts w:ascii="Aptos" w:eastAsia="Times New Roman" w:hAnsi="Aptos" w:cs="Times New Roman"/>
          <w:kern w:val="0"/>
          <w:sz w:val="22"/>
          <w:szCs w:val="22"/>
          <w14:ligatures w14:val="none"/>
        </w:rPr>
      </w:pPr>
      <w:r w:rsidRPr="00244295">
        <w:rPr>
          <w:rFonts w:ascii="Aptos" w:eastAsia="Times New Roman" w:hAnsi="Aptos" w:cs="Times New Roman"/>
          <w:kern w:val="0"/>
          <w:sz w:val="22"/>
          <w:szCs w:val="22"/>
          <w14:ligatures w14:val="none"/>
        </w:rPr>
        <w:t>Costa Calatagan is:</w:t>
      </w:r>
    </w:p>
    <w:p w14:paraId="7744AE47" w14:textId="77777777" w:rsidR="006D7953" w:rsidRPr="00244295" w:rsidRDefault="006D7953" w:rsidP="00244295">
      <w:pPr>
        <w:numPr>
          <w:ilvl w:val="0"/>
          <w:numId w:val="9"/>
        </w:numPr>
        <w:spacing w:before="120" w:after="0" w:line="240" w:lineRule="auto"/>
        <w:rPr>
          <w:rFonts w:ascii="Aptos" w:eastAsia="Times New Roman" w:hAnsi="Aptos" w:cs="Times New Roman"/>
          <w:kern w:val="0"/>
          <w:sz w:val="22"/>
          <w:szCs w:val="22"/>
          <w14:ligatures w14:val="none"/>
        </w:rPr>
      </w:pPr>
      <w:r w:rsidRPr="00244295">
        <w:rPr>
          <w:rFonts w:ascii="Aptos" w:eastAsia="Times New Roman" w:hAnsi="Aptos" w:cs="Times New Roman"/>
          <w:kern w:val="0"/>
          <w:sz w:val="22"/>
          <w:szCs w:val="22"/>
          <w14:ligatures w14:val="none"/>
        </w:rPr>
        <w:t>A new destination that values sustainability, culture, and calm</w:t>
      </w:r>
    </w:p>
    <w:p w14:paraId="20DEDA39" w14:textId="77777777" w:rsidR="006D7953" w:rsidRPr="00244295" w:rsidRDefault="006D7953" w:rsidP="00244295">
      <w:pPr>
        <w:numPr>
          <w:ilvl w:val="0"/>
          <w:numId w:val="9"/>
        </w:numPr>
        <w:spacing w:before="120" w:after="0" w:line="240" w:lineRule="auto"/>
        <w:rPr>
          <w:rFonts w:ascii="Aptos" w:eastAsia="Times New Roman" w:hAnsi="Aptos" w:cs="Times New Roman"/>
          <w:kern w:val="0"/>
          <w:sz w:val="22"/>
          <w:szCs w:val="22"/>
          <w14:ligatures w14:val="none"/>
        </w:rPr>
      </w:pPr>
      <w:r w:rsidRPr="00244295">
        <w:rPr>
          <w:rFonts w:ascii="Aptos" w:eastAsia="Times New Roman" w:hAnsi="Aptos" w:cs="Times New Roman"/>
          <w:kern w:val="0"/>
          <w:sz w:val="22"/>
          <w:szCs w:val="22"/>
          <w14:ligatures w14:val="none"/>
        </w:rPr>
        <w:t>A lifestyle estate that supports long-term community growth</w:t>
      </w:r>
    </w:p>
    <w:p w14:paraId="20667CEC" w14:textId="77777777" w:rsidR="006D7953" w:rsidRPr="00244295" w:rsidRDefault="006D7953" w:rsidP="00244295">
      <w:pPr>
        <w:numPr>
          <w:ilvl w:val="0"/>
          <w:numId w:val="9"/>
        </w:numPr>
        <w:spacing w:before="120" w:after="0" w:line="240" w:lineRule="auto"/>
        <w:rPr>
          <w:rFonts w:ascii="Aptos" w:eastAsia="Times New Roman" w:hAnsi="Aptos" w:cs="Times New Roman"/>
          <w:kern w:val="0"/>
          <w:sz w:val="22"/>
          <w:szCs w:val="22"/>
          <w14:ligatures w14:val="none"/>
        </w:rPr>
      </w:pPr>
      <w:r w:rsidRPr="00244295">
        <w:rPr>
          <w:rFonts w:ascii="Aptos" w:eastAsia="Times New Roman" w:hAnsi="Aptos" w:cs="Times New Roman"/>
          <w:kern w:val="0"/>
          <w:sz w:val="22"/>
          <w:szCs w:val="22"/>
          <w14:ligatures w14:val="none"/>
        </w:rPr>
        <w:t>A coastal development that belongs as much to its people as to its guests</w:t>
      </w:r>
    </w:p>
    <w:p w14:paraId="3677B5EF" w14:textId="636923A5" w:rsidR="00C53C40" w:rsidRPr="00244295" w:rsidRDefault="006D7953" w:rsidP="00244295">
      <w:pPr>
        <w:numPr>
          <w:ilvl w:val="0"/>
          <w:numId w:val="9"/>
        </w:numPr>
        <w:spacing w:before="120" w:after="0" w:line="240" w:lineRule="auto"/>
        <w:rPr>
          <w:rFonts w:ascii="Aptos" w:eastAsia="Times New Roman" w:hAnsi="Aptos" w:cs="Times New Roman"/>
          <w:kern w:val="0"/>
          <w:sz w:val="22"/>
          <w:szCs w:val="22"/>
          <w14:ligatures w14:val="none"/>
        </w:rPr>
      </w:pPr>
      <w:r w:rsidRPr="00244295">
        <w:rPr>
          <w:rFonts w:ascii="Aptos" w:eastAsia="Times New Roman" w:hAnsi="Aptos" w:cs="Times New Roman"/>
          <w:kern w:val="0"/>
          <w:sz w:val="22"/>
          <w:szCs w:val="22"/>
          <w14:ligatures w14:val="none"/>
        </w:rPr>
        <w:t>A vision of how leisure spaces can be both beautiful and meaningful</w:t>
      </w:r>
    </w:p>
    <w:sectPr w:rsidR="00C53C40" w:rsidRPr="00244295" w:rsidSect="00C53C40">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11F4B"/>
    <w:multiLevelType w:val="multilevel"/>
    <w:tmpl w:val="4E14E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A86F81"/>
    <w:multiLevelType w:val="multilevel"/>
    <w:tmpl w:val="EEEA2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2D432D"/>
    <w:multiLevelType w:val="multilevel"/>
    <w:tmpl w:val="A7168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135D1B"/>
    <w:multiLevelType w:val="multilevel"/>
    <w:tmpl w:val="1C0A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EF37BC"/>
    <w:multiLevelType w:val="multilevel"/>
    <w:tmpl w:val="B08EC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241F52"/>
    <w:multiLevelType w:val="multilevel"/>
    <w:tmpl w:val="A47EF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824583"/>
    <w:multiLevelType w:val="multilevel"/>
    <w:tmpl w:val="F5F20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DE055A"/>
    <w:multiLevelType w:val="multilevel"/>
    <w:tmpl w:val="10980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E70414"/>
    <w:multiLevelType w:val="multilevel"/>
    <w:tmpl w:val="4F223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839677">
    <w:abstractNumId w:val="6"/>
  </w:num>
  <w:num w:numId="2" w16cid:durableId="1091468932">
    <w:abstractNumId w:val="1"/>
  </w:num>
  <w:num w:numId="3" w16cid:durableId="1680933717">
    <w:abstractNumId w:val="7"/>
  </w:num>
  <w:num w:numId="4" w16cid:durableId="1832215435">
    <w:abstractNumId w:val="5"/>
  </w:num>
  <w:num w:numId="5" w16cid:durableId="1824155520">
    <w:abstractNumId w:val="2"/>
  </w:num>
  <w:num w:numId="6" w16cid:durableId="773599923">
    <w:abstractNumId w:val="4"/>
  </w:num>
  <w:num w:numId="7" w16cid:durableId="1562666477">
    <w:abstractNumId w:val="3"/>
  </w:num>
  <w:num w:numId="8" w16cid:durableId="204953197">
    <w:abstractNumId w:val="0"/>
  </w:num>
  <w:num w:numId="9" w16cid:durableId="2183267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BAF"/>
    <w:rsid w:val="00000C85"/>
    <w:rsid w:val="000A1E07"/>
    <w:rsid w:val="000B69FC"/>
    <w:rsid w:val="001B1803"/>
    <w:rsid w:val="0020475B"/>
    <w:rsid w:val="00244295"/>
    <w:rsid w:val="00252BAF"/>
    <w:rsid w:val="00330B04"/>
    <w:rsid w:val="00332D8B"/>
    <w:rsid w:val="00452AE6"/>
    <w:rsid w:val="00475EEF"/>
    <w:rsid w:val="00544590"/>
    <w:rsid w:val="0056449F"/>
    <w:rsid w:val="005D5AB1"/>
    <w:rsid w:val="006D7953"/>
    <w:rsid w:val="006F3A36"/>
    <w:rsid w:val="0076217C"/>
    <w:rsid w:val="00814677"/>
    <w:rsid w:val="0082014A"/>
    <w:rsid w:val="00833624"/>
    <w:rsid w:val="00870A1E"/>
    <w:rsid w:val="00B33EEC"/>
    <w:rsid w:val="00C53C40"/>
    <w:rsid w:val="00C7214D"/>
    <w:rsid w:val="00CD089F"/>
    <w:rsid w:val="00D141B7"/>
    <w:rsid w:val="00D30909"/>
    <w:rsid w:val="00E07A82"/>
    <w:rsid w:val="00F42941"/>
    <w:rsid w:val="00FB5BAD"/>
    <w:rsid w:val="00FD0734"/>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81E4B"/>
  <w15:chartTrackingRefBased/>
  <w15:docId w15:val="{BBA55307-BF3A-1F42-B444-B252B414F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P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2B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52B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52B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2B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2B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2B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2B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2B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2B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2B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52B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52B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2B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2B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2B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2B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2B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2BAF"/>
    <w:rPr>
      <w:rFonts w:eastAsiaTheme="majorEastAsia" w:cstheme="majorBidi"/>
      <w:color w:val="272727" w:themeColor="text1" w:themeTint="D8"/>
    </w:rPr>
  </w:style>
  <w:style w:type="paragraph" w:styleId="Title">
    <w:name w:val="Title"/>
    <w:basedOn w:val="Normal"/>
    <w:next w:val="Normal"/>
    <w:link w:val="TitleChar"/>
    <w:uiPriority w:val="10"/>
    <w:qFormat/>
    <w:rsid w:val="00252B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2B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2B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2B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2BAF"/>
    <w:pPr>
      <w:spacing w:before="160"/>
      <w:jc w:val="center"/>
    </w:pPr>
    <w:rPr>
      <w:i/>
      <w:iCs/>
      <w:color w:val="404040" w:themeColor="text1" w:themeTint="BF"/>
    </w:rPr>
  </w:style>
  <w:style w:type="character" w:customStyle="1" w:styleId="QuoteChar">
    <w:name w:val="Quote Char"/>
    <w:basedOn w:val="DefaultParagraphFont"/>
    <w:link w:val="Quote"/>
    <w:uiPriority w:val="29"/>
    <w:rsid w:val="00252BAF"/>
    <w:rPr>
      <w:i/>
      <w:iCs/>
      <w:color w:val="404040" w:themeColor="text1" w:themeTint="BF"/>
    </w:rPr>
  </w:style>
  <w:style w:type="paragraph" w:styleId="ListParagraph">
    <w:name w:val="List Paragraph"/>
    <w:basedOn w:val="Normal"/>
    <w:uiPriority w:val="34"/>
    <w:qFormat/>
    <w:rsid w:val="00252BAF"/>
    <w:pPr>
      <w:ind w:left="720"/>
      <w:contextualSpacing/>
    </w:pPr>
  </w:style>
  <w:style w:type="character" w:styleId="IntenseEmphasis">
    <w:name w:val="Intense Emphasis"/>
    <w:basedOn w:val="DefaultParagraphFont"/>
    <w:uiPriority w:val="21"/>
    <w:qFormat/>
    <w:rsid w:val="00252BAF"/>
    <w:rPr>
      <w:i/>
      <w:iCs/>
      <w:color w:val="0F4761" w:themeColor="accent1" w:themeShade="BF"/>
    </w:rPr>
  </w:style>
  <w:style w:type="paragraph" w:styleId="IntenseQuote">
    <w:name w:val="Intense Quote"/>
    <w:basedOn w:val="Normal"/>
    <w:next w:val="Normal"/>
    <w:link w:val="IntenseQuoteChar"/>
    <w:uiPriority w:val="30"/>
    <w:qFormat/>
    <w:rsid w:val="00252B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2BAF"/>
    <w:rPr>
      <w:i/>
      <w:iCs/>
      <w:color w:val="0F4761" w:themeColor="accent1" w:themeShade="BF"/>
    </w:rPr>
  </w:style>
  <w:style w:type="character" w:styleId="IntenseReference">
    <w:name w:val="Intense Reference"/>
    <w:basedOn w:val="DefaultParagraphFont"/>
    <w:uiPriority w:val="32"/>
    <w:qFormat/>
    <w:rsid w:val="00252BAF"/>
    <w:rPr>
      <w:b/>
      <w:bCs/>
      <w:smallCaps/>
      <w:color w:val="0F4761" w:themeColor="accent1" w:themeShade="BF"/>
      <w:spacing w:val="5"/>
    </w:rPr>
  </w:style>
  <w:style w:type="paragraph" w:styleId="NormalWeb">
    <w:name w:val="Normal (Web)"/>
    <w:basedOn w:val="Normal"/>
    <w:uiPriority w:val="99"/>
    <w:semiHidden/>
    <w:unhideWhenUsed/>
    <w:rsid w:val="00252BA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252BAF"/>
    <w:rPr>
      <w:b/>
      <w:bCs/>
    </w:rPr>
  </w:style>
  <w:style w:type="character" w:styleId="Emphasis">
    <w:name w:val="Emphasis"/>
    <w:basedOn w:val="DefaultParagraphFont"/>
    <w:uiPriority w:val="20"/>
    <w:qFormat/>
    <w:rsid w:val="00252BAF"/>
    <w:rPr>
      <w:i/>
      <w:iCs/>
    </w:rPr>
  </w:style>
  <w:style w:type="character" w:styleId="Hyperlink">
    <w:name w:val="Hyperlink"/>
    <w:basedOn w:val="DefaultParagraphFont"/>
    <w:uiPriority w:val="99"/>
    <w:unhideWhenUsed/>
    <w:rsid w:val="00252BAF"/>
    <w:rPr>
      <w:color w:val="0000FF"/>
      <w:u w:val="single"/>
    </w:rPr>
  </w:style>
  <w:style w:type="character" w:styleId="UnresolvedMention">
    <w:name w:val="Unresolved Mention"/>
    <w:basedOn w:val="DefaultParagraphFont"/>
    <w:uiPriority w:val="99"/>
    <w:semiHidden/>
    <w:unhideWhenUsed/>
    <w:rsid w:val="00252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9029975">
      <w:bodyDiv w:val="1"/>
      <w:marLeft w:val="0"/>
      <w:marRight w:val="0"/>
      <w:marTop w:val="0"/>
      <w:marBottom w:val="0"/>
      <w:divBdr>
        <w:top w:val="none" w:sz="0" w:space="0" w:color="auto"/>
        <w:left w:val="none" w:sz="0" w:space="0" w:color="auto"/>
        <w:bottom w:val="none" w:sz="0" w:space="0" w:color="auto"/>
        <w:right w:val="none" w:sz="0" w:space="0" w:color="auto"/>
      </w:divBdr>
    </w:div>
    <w:div w:id="150393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647</Words>
  <Characters>3691</Characters>
  <Application>Microsoft Office Word</Application>
  <DocSecurity>0</DocSecurity>
  <Lines>30</Lines>
  <Paragraphs>8</Paragraphs>
  <ScaleCrop>false</ScaleCrop>
  <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Roxan A. Dela Cruz</dc:creator>
  <cp:keywords/>
  <dc:description/>
  <cp:lastModifiedBy>Nina Roxan A. Dela Cruz</cp:lastModifiedBy>
  <cp:revision>17</cp:revision>
  <cp:lastPrinted>2025-07-30T06:19:00Z</cp:lastPrinted>
  <dcterms:created xsi:type="dcterms:W3CDTF">2025-07-30T04:56:00Z</dcterms:created>
  <dcterms:modified xsi:type="dcterms:W3CDTF">2025-08-05T05:28:00Z</dcterms:modified>
</cp:coreProperties>
</file>