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Death Drive at SPCE Gallery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June 21, 2025- July 26,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Image List:</w:t>
      </w:r>
    </w:p>
    <w:p w:rsidR="00000000" w:rsidDel="00000000" w:rsidP="00000000" w:rsidRDefault="00000000" w:rsidRPr="00000000" w14:paraId="00000006">
      <w:pPr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Kalliche,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Gonna Get Along Without You Now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2020,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olor Video with sound, Sony PVM monitor, media player- 3:31 minutes.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2023,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cast urethane, glass eye, modified Goodyear tire, cast and pigmented rubber.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detail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detail 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(Magenta)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and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(Chartreuse)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raphite and pastel on paper.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Catherine Mulligan,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Annabella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 oil on canvas with photo transfer in artist 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</w:t>
      </w:r>
      <w:sdt>
        <w:sdtPr>
          <w:id w:val="1394514107"/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Kalliche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Narcissus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 urethane, glass eyes, bucket, pigmented water, rope.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Narcissus,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detail 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Narcissus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detail 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Study III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 and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2022, graphite on paper.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Hellmouth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 urethane, diamond threaded steel, taillight.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Catherine Mulligan,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Dawna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oil on canvas with p</w:t>
      </w:r>
      <w:r w:rsidDel="00000000" w:rsidR="00000000" w:rsidRPr="00000000">
        <w:rPr>
          <w:rtl w:val="0"/>
        </w:rPr>
        <w:t xml:space="preserve">hoto transfer in artist 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Study 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2022,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raphite on paper.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Kalliche,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eredith Sellers" w:id="0" w:date="2025-06-25T18:02:23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 needed here!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rsid w:val="04F801DA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hcE68tuUSqeo5EyE14WrAzLCw==">CgMxLjAaJwoBMBIiCiAIBCocCgtBQUFCamZVeGp2cxAIGgtBQUFCamZVeGp2cyKBAgoLQUFBQmpmVXhqdnMS0QEKC0FBQUJqZlV4anZzEgtBQUFCamZVeGp2cxoeCgl0ZXh0L2h0bWwSEUluZm8gbmVlZGVkIGhlcmUhIh8KCnRleHQvcGxhaW4SEUluZm8gbmVlZGVkIGhlcmUhKhsiFTExMTY3NjU2NDM4NzY2NzY1ODM0MSgAOAAwx6mFwvoyOMephcL6MkoWCgp0ZXh0L3BsYWluEghLYWxsaWNoZVoMZ3kycG1kaGtvNWtpcgIgAHgAmgEGCAAQABgAqgETEhFJbmZvIG5lZWRlZCBoZXJlIRjHqYXC+jIgx6mFwvoyQhBraXgueTA2MXBqbW41Y2xhOAByITFIQmMwMG9RMTFzX04xRHhTNFF2cnBOb0pyaFZuNGZ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2025-06-24T23:44:15.8991529Z</dcterms:created>
  <dc:creator>Santoro, Jonathan</dc:creator>
</cp:coreProperties>
</file>