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6F905" w14:textId="26D4EE7F" w:rsidR="008B6E7C" w:rsidRPr="00DE0C0F" w:rsidRDefault="008B6E7C" w:rsidP="00DE0C0F">
      <w:pPr>
        <w:spacing w:after="0" w:line="276" w:lineRule="auto"/>
        <w:jc w:val="center"/>
        <w:rPr>
          <w:rFonts w:ascii="Times New Roman" w:hAnsi="Times New Roman" w:cs="Times New Roman"/>
          <w:b/>
          <w:bCs/>
          <w:i/>
          <w:iCs/>
          <w:sz w:val="40"/>
          <w:szCs w:val="40"/>
          <w:lang w:val="en-US"/>
        </w:rPr>
      </w:pPr>
      <w:r w:rsidRPr="00DE0C0F">
        <w:rPr>
          <w:rFonts w:ascii="Times New Roman" w:hAnsi="Times New Roman" w:cs="Times New Roman"/>
          <w:b/>
          <w:bCs/>
          <w:i/>
          <w:iCs/>
          <w:sz w:val="40"/>
          <w:szCs w:val="40"/>
          <w:lang w:val="en-US"/>
        </w:rPr>
        <w:t>Putian Jianshan Catholic Church Case study: the elicitation of awe and sacredness</w:t>
      </w:r>
    </w:p>
    <w:p w14:paraId="7B745D44" w14:textId="77777777" w:rsidR="00DE0C0F" w:rsidRDefault="008950FF" w:rsidP="00315745">
      <w:pPr>
        <w:pStyle w:val="p1"/>
        <w:spacing w:after="0" w:afterAutospacing="0" w:line="276" w:lineRule="auto"/>
        <w:jc w:val="both"/>
        <w:rPr>
          <w:b/>
          <w:bCs/>
        </w:rPr>
      </w:pPr>
      <w:bookmarkStart w:id="0" w:name="OLE_LINK2"/>
      <w:r w:rsidRPr="00065ABA">
        <w:rPr>
          <w:b/>
          <w:bCs/>
        </w:rPr>
        <w:t>Abstract</w:t>
      </w:r>
    </w:p>
    <w:p w14:paraId="2E2B1EFD" w14:textId="36F79DC8" w:rsidR="00B8227B" w:rsidRPr="00DE0C0F" w:rsidRDefault="00B8227B" w:rsidP="00315745">
      <w:pPr>
        <w:pStyle w:val="p1"/>
        <w:spacing w:after="0" w:afterAutospacing="0" w:line="276" w:lineRule="auto"/>
        <w:jc w:val="both"/>
        <w:rPr>
          <w:b/>
          <w:bCs/>
        </w:rPr>
      </w:pPr>
      <w:r w:rsidRPr="00315745">
        <w:t>This case study examines how Jianshan Catholic Church in Wengcuo, Putian, elicits sacred experience by translating the Catholic grammar of awe into a modern language.</w:t>
      </w:r>
      <w:r w:rsidRPr="00315745">
        <w:rPr>
          <w:rStyle w:val="apple-converted-space"/>
          <w:rFonts w:eastAsiaTheme="majorEastAsia"/>
        </w:rPr>
        <w:t> </w:t>
      </w:r>
      <w:r w:rsidRPr="00315745">
        <w:t xml:space="preserve">Tracking the visitor’s path, </w:t>
      </w:r>
      <w:r w:rsidR="005167B9">
        <w:t>it</w:t>
      </w:r>
      <w:r w:rsidRPr="00315745">
        <w:t xml:space="preserve"> analyz</w:t>
      </w:r>
      <w:r w:rsidR="005167B9">
        <w:t>es</w:t>
      </w:r>
      <w:r w:rsidRPr="00315745">
        <w:t xml:space="preserve"> threshold, controlled sightlines that lift the gaze, a starry inner canopy with a day lit perimeter, an encircling altar plan, intimate acoustics, and a coastal material palette. The study sets these choices against named Gothic and Baroque precedents and situates them within post Vatican II priorities of active participation. It finds that Jianshan </w:t>
      </w:r>
      <w:r w:rsidRPr="00315745">
        <w:t xml:space="preserve">Catholic Church </w:t>
      </w:r>
      <w:r w:rsidRPr="00315745">
        <w:t>produces attentional focus</w:t>
      </w:r>
      <w:r w:rsidRPr="00315745">
        <w:t xml:space="preserve"> </w:t>
      </w:r>
      <w:r w:rsidRPr="00315745">
        <w:t>and communal bonding through proportion, light, sound, and sequence while remaining locally rooted.</w:t>
      </w:r>
    </w:p>
    <w:p w14:paraId="4056029C" w14:textId="77777777" w:rsidR="00065ABA" w:rsidRDefault="00065ABA" w:rsidP="00315745">
      <w:pPr>
        <w:spacing w:after="0" w:line="276" w:lineRule="auto"/>
        <w:jc w:val="both"/>
        <w:rPr>
          <w:rFonts w:ascii="Times New Roman" w:hAnsi="Times New Roman" w:cs="Times New Roman"/>
          <w:b/>
          <w:bCs/>
        </w:rPr>
      </w:pPr>
    </w:p>
    <w:p w14:paraId="001C6B7F" w14:textId="7337D792" w:rsidR="008950FF" w:rsidRDefault="00906C43" w:rsidP="00315745">
      <w:pPr>
        <w:spacing w:after="0" w:line="276" w:lineRule="auto"/>
        <w:jc w:val="both"/>
        <w:rPr>
          <w:rFonts w:ascii="Times New Roman" w:hAnsi="Times New Roman" w:cs="Times New Roman"/>
          <w:b/>
          <w:bCs/>
        </w:rPr>
      </w:pPr>
      <w:r w:rsidRPr="00065ABA">
        <w:rPr>
          <w:rFonts w:ascii="Times New Roman" w:hAnsi="Times New Roman" w:cs="Times New Roman"/>
          <w:b/>
          <w:bCs/>
        </w:rPr>
        <w:t>Pu</w:t>
      </w:r>
      <w:r w:rsidR="008950FF" w:rsidRPr="00065ABA">
        <w:rPr>
          <w:rFonts w:ascii="Times New Roman" w:hAnsi="Times New Roman" w:cs="Times New Roman"/>
          <w:b/>
          <w:bCs/>
        </w:rPr>
        <w:t>r</w:t>
      </w:r>
      <w:r w:rsidRPr="00065ABA">
        <w:rPr>
          <w:rFonts w:ascii="Times New Roman" w:hAnsi="Times New Roman" w:cs="Times New Roman"/>
          <w:b/>
          <w:bCs/>
        </w:rPr>
        <w:t>pose</w:t>
      </w:r>
    </w:p>
    <w:p w14:paraId="133C3437" w14:textId="77777777" w:rsidR="003764B4" w:rsidRPr="00065ABA" w:rsidRDefault="003764B4" w:rsidP="00315745">
      <w:pPr>
        <w:spacing w:after="0" w:line="276" w:lineRule="auto"/>
        <w:jc w:val="both"/>
        <w:rPr>
          <w:rFonts w:ascii="Times New Roman" w:hAnsi="Times New Roman" w:cs="Times New Roman" w:hint="eastAsia"/>
          <w:b/>
          <w:bCs/>
        </w:rPr>
      </w:pPr>
    </w:p>
    <w:p w14:paraId="24076F90" w14:textId="16637216" w:rsidR="008B6E7C" w:rsidRPr="00315745" w:rsidRDefault="00D320FD" w:rsidP="00315745">
      <w:pPr>
        <w:spacing w:after="0" w:line="276" w:lineRule="auto"/>
        <w:jc w:val="both"/>
        <w:rPr>
          <w:rFonts w:ascii="Times New Roman" w:hAnsi="Times New Roman" w:cs="Times New Roman"/>
        </w:rPr>
      </w:pPr>
      <w:r w:rsidRPr="00315745">
        <w:rPr>
          <w:rFonts w:ascii="Times New Roman" w:hAnsi="Times New Roman" w:cs="Times New Roman"/>
        </w:rPr>
        <w:t>Th</w:t>
      </w:r>
      <w:r w:rsidR="00B8227B" w:rsidRPr="00315745">
        <w:rPr>
          <w:rFonts w:ascii="Times New Roman" w:hAnsi="Times New Roman" w:cs="Times New Roman"/>
        </w:rPr>
        <w:t xml:space="preserve">e purpose of this study is to demonstrate </w:t>
      </w:r>
      <w:r w:rsidR="00A1327A" w:rsidRPr="00315745">
        <w:rPr>
          <w:rFonts w:ascii="Times New Roman" w:hAnsi="Times New Roman" w:cs="Times New Roman"/>
        </w:rPr>
        <w:t xml:space="preserve">how </w:t>
      </w:r>
      <w:r w:rsidRPr="00315745">
        <w:rPr>
          <w:rFonts w:ascii="Times New Roman" w:hAnsi="Times New Roman" w:cs="Times New Roman"/>
        </w:rPr>
        <w:t>the</w:t>
      </w:r>
      <w:r w:rsidR="00A1327A" w:rsidRPr="00315745">
        <w:rPr>
          <w:rFonts w:ascii="Times New Roman" w:hAnsi="Times New Roman" w:cs="Times New Roman"/>
        </w:rPr>
        <w:t xml:space="preserve"> modern </w:t>
      </w:r>
      <w:r w:rsidRPr="00315745">
        <w:rPr>
          <w:rFonts w:ascii="Times New Roman" w:hAnsi="Times New Roman" w:cs="Times New Roman"/>
        </w:rPr>
        <w:t xml:space="preserve">Jianshan Catholic church </w:t>
      </w:r>
      <w:r w:rsidR="00A1327A" w:rsidRPr="00315745">
        <w:rPr>
          <w:rFonts w:ascii="Times New Roman" w:hAnsi="Times New Roman" w:cs="Times New Roman"/>
        </w:rPr>
        <w:t>reinterprets traditional cues of sacredness through architectural language, respond</w:t>
      </w:r>
      <w:r w:rsidRPr="00315745">
        <w:rPr>
          <w:rFonts w:ascii="Times New Roman" w:hAnsi="Times New Roman" w:cs="Times New Roman"/>
        </w:rPr>
        <w:t>ing</w:t>
      </w:r>
      <w:r w:rsidR="00A1327A" w:rsidRPr="00315745">
        <w:rPr>
          <w:rFonts w:ascii="Times New Roman" w:hAnsi="Times New Roman" w:cs="Times New Roman"/>
        </w:rPr>
        <w:t xml:space="preserve"> to post-Vatican II </w:t>
      </w:r>
      <w:r w:rsidRPr="00315745">
        <w:rPr>
          <w:rFonts w:ascii="Times New Roman" w:hAnsi="Times New Roman" w:cs="Times New Roman"/>
        </w:rPr>
        <w:t xml:space="preserve">liturgical </w:t>
      </w:r>
      <w:r w:rsidR="00A1327A" w:rsidRPr="00315745">
        <w:rPr>
          <w:rFonts w:ascii="Times New Roman" w:hAnsi="Times New Roman" w:cs="Times New Roman"/>
        </w:rPr>
        <w:t>reform</w:t>
      </w:r>
      <w:r w:rsidRPr="00315745">
        <w:rPr>
          <w:rFonts w:ascii="Times New Roman" w:hAnsi="Times New Roman" w:cs="Times New Roman"/>
        </w:rPr>
        <w:t xml:space="preserve">s </w:t>
      </w:r>
      <w:r w:rsidR="00A1327A" w:rsidRPr="00315745">
        <w:rPr>
          <w:rFonts w:ascii="Times New Roman" w:hAnsi="Times New Roman" w:cs="Times New Roman"/>
        </w:rPr>
        <w:t>and localiz</w:t>
      </w:r>
      <w:r w:rsidRPr="00315745">
        <w:rPr>
          <w:rFonts w:ascii="Times New Roman" w:hAnsi="Times New Roman" w:cs="Times New Roman"/>
        </w:rPr>
        <w:t>ing</w:t>
      </w:r>
      <w:r w:rsidR="00A1327A" w:rsidRPr="00315745">
        <w:rPr>
          <w:rFonts w:ascii="Times New Roman" w:hAnsi="Times New Roman" w:cs="Times New Roman"/>
        </w:rPr>
        <w:t xml:space="preserve"> itself in Putian culture.  </w:t>
      </w:r>
      <w:r w:rsidR="004B4306" w:rsidRPr="00315745">
        <w:rPr>
          <w:rFonts w:ascii="Times New Roman" w:hAnsi="Times New Roman" w:cs="Times New Roman"/>
        </w:rPr>
        <w:t xml:space="preserve">It is informed by </w:t>
      </w:r>
      <w:r w:rsidR="00AE0538" w:rsidRPr="00315745">
        <w:rPr>
          <w:rFonts w:ascii="Times New Roman" w:hAnsi="Times New Roman" w:cs="Times New Roman"/>
        </w:rPr>
        <w:t>my</w:t>
      </w:r>
      <w:r w:rsidR="004B4306" w:rsidRPr="00315745">
        <w:rPr>
          <w:rFonts w:ascii="Times New Roman" w:hAnsi="Times New Roman" w:cs="Times New Roman"/>
        </w:rPr>
        <w:t xml:space="preserve"> </w:t>
      </w:r>
      <w:r w:rsidR="004B4306" w:rsidRPr="00315745">
        <w:rPr>
          <w:rFonts w:ascii="Times New Roman" w:hAnsi="Times New Roman" w:cs="Times New Roman"/>
          <w:i/>
          <w:iCs/>
        </w:rPr>
        <w:t>Literature Review on Catholic Church Design and the Elicitation of Awe and Sacredness</w:t>
      </w:r>
      <w:r w:rsidR="004B4306" w:rsidRPr="00315745">
        <w:rPr>
          <w:rFonts w:ascii="Times New Roman" w:hAnsi="Times New Roman" w:cs="Times New Roman"/>
        </w:rPr>
        <w:t xml:space="preserve">, but further shows sacredness as psychological resonance evoked by specific physical traits, even when traits are unconventional. </w:t>
      </w:r>
    </w:p>
    <w:p w14:paraId="5E153F62" w14:textId="77777777" w:rsidR="00065ABA" w:rsidRDefault="00065ABA" w:rsidP="00315745">
      <w:pPr>
        <w:spacing w:after="0" w:line="276" w:lineRule="auto"/>
        <w:jc w:val="both"/>
        <w:rPr>
          <w:rFonts w:ascii="Times New Roman" w:hAnsi="Times New Roman" w:cs="Times New Roman"/>
          <w:b/>
          <w:bCs/>
        </w:rPr>
      </w:pPr>
    </w:p>
    <w:p w14:paraId="4F5FFDE3" w14:textId="1AA8F03E" w:rsidR="008950FF" w:rsidRDefault="00906C43" w:rsidP="00315745">
      <w:pPr>
        <w:spacing w:after="0" w:line="276" w:lineRule="auto"/>
        <w:jc w:val="both"/>
        <w:rPr>
          <w:rFonts w:ascii="Times New Roman" w:hAnsi="Times New Roman" w:cs="Times New Roman"/>
          <w:b/>
          <w:bCs/>
        </w:rPr>
      </w:pPr>
      <w:r w:rsidRPr="00065ABA">
        <w:rPr>
          <w:rFonts w:ascii="Times New Roman" w:hAnsi="Times New Roman" w:cs="Times New Roman"/>
          <w:b/>
          <w:bCs/>
        </w:rPr>
        <w:t>Method</w:t>
      </w:r>
    </w:p>
    <w:p w14:paraId="09BCD4B4" w14:textId="77777777" w:rsidR="003764B4" w:rsidRPr="00065ABA" w:rsidRDefault="003764B4" w:rsidP="00315745">
      <w:pPr>
        <w:spacing w:after="0" w:line="276" w:lineRule="auto"/>
        <w:jc w:val="both"/>
        <w:rPr>
          <w:rFonts w:ascii="Times New Roman" w:hAnsi="Times New Roman" w:cs="Times New Roman" w:hint="eastAsia"/>
          <w:b/>
          <w:bCs/>
        </w:rPr>
      </w:pPr>
    </w:p>
    <w:p w14:paraId="3C596BA1" w14:textId="36CF7248" w:rsidR="00A1327A" w:rsidRPr="00315745" w:rsidRDefault="000F25AD" w:rsidP="00315745">
      <w:pPr>
        <w:spacing w:after="0" w:line="276" w:lineRule="auto"/>
        <w:jc w:val="both"/>
        <w:rPr>
          <w:rFonts w:ascii="Times New Roman" w:hAnsi="Times New Roman" w:cs="Times New Roman"/>
        </w:rPr>
      </w:pPr>
      <w:r w:rsidRPr="00315745">
        <w:rPr>
          <w:rFonts w:ascii="Times New Roman" w:hAnsi="Times New Roman" w:cs="Times New Roman"/>
        </w:rPr>
        <w:t xml:space="preserve">All observations </w:t>
      </w:r>
      <w:r w:rsidR="003D5266" w:rsidRPr="00315745">
        <w:rPr>
          <w:rFonts w:ascii="Times New Roman" w:hAnsi="Times New Roman" w:cs="Times New Roman"/>
        </w:rPr>
        <w:t>were</w:t>
      </w:r>
      <w:r w:rsidRPr="00315745">
        <w:rPr>
          <w:rFonts w:ascii="Times New Roman" w:hAnsi="Times New Roman" w:cs="Times New Roman"/>
        </w:rPr>
        <w:t xml:space="preserve"> conducted in Wengc</w:t>
      </w:r>
      <w:r w:rsidR="004C565D" w:rsidRPr="00315745">
        <w:rPr>
          <w:rFonts w:ascii="Times New Roman" w:hAnsi="Times New Roman" w:cs="Times New Roman"/>
        </w:rPr>
        <w:t xml:space="preserve">uo village, Putian City, Fujian Province, including photography, interview, and participation in church activities. </w:t>
      </w:r>
      <w:r w:rsidR="003D5266" w:rsidRPr="00315745">
        <w:rPr>
          <w:rFonts w:ascii="Times New Roman" w:hAnsi="Times New Roman" w:cs="Times New Roman"/>
        </w:rPr>
        <w:t>S</w:t>
      </w:r>
      <w:r w:rsidR="004C565D" w:rsidRPr="00315745">
        <w:rPr>
          <w:rFonts w:ascii="Times New Roman" w:hAnsi="Times New Roman" w:cs="Times New Roman"/>
        </w:rPr>
        <w:t xml:space="preserve">tudy </w:t>
      </w:r>
      <w:r w:rsidR="003D5266" w:rsidRPr="00315745">
        <w:rPr>
          <w:rFonts w:ascii="Times New Roman" w:hAnsi="Times New Roman" w:cs="Times New Roman"/>
        </w:rPr>
        <w:t xml:space="preserve">also </w:t>
      </w:r>
      <w:r w:rsidR="004C565D" w:rsidRPr="00315745">
        <w:rPr>
          <w:rFonts w:ascii="Times New Roman" w:hAnsi="Times New Roman" w:cs="Times New Roman"/>
        </w:rPr>
        <w:t xml:space="preserve">references design details provided by Jianshan Church’s design team. Observations </w:t>
      </w:r>
      <w:r w:rsidR="003D5266" w:rsidRPr="00315745">
        <w:rPr>
          <w:rFonts w:ascii="Times New Roman" w:hAnsi="Times New Roman" w:cs="Times New Roman"/>
        </w:rPr>
        <w:t xml:space="preserve">focus on </w:t>
      </w:r>
      <w:r w:rsidR="004C565D" w:rsidRPr="00315745">
        <w:rPr>
          <w:rFonts w:ascii="Times New Roman" w:hAnsi="Times New Roman" w:cs="Times New Roman"/>
        </w:rPr>
        <w:t>church</w:t>
      </w:r>
      <w:r w:rsidR="003D5266" w:rsidRPr="00315745">
        <w:rPr>
          <w:rFonts w:ascii="Times New Roman" w:hAnsi="Times New Roman" w:cs="Times New Roman"/>
        </w:rPr>
        <w:t>’s</w:t>
      </w:r>
      <w:r w:rsidR="004C565D" w:rsidRPr="00315745">
        <w:rPr>
          <w:rFonts w:ascii="Times New Roman" w:hAnsi="Times New Roman" w:cs="Times New Roman"/>
        </w:rPr>
        <w:t xml:space="preserve"> architectur</w:t>
      </w:r>
      <w:r w:rsidR="003D5266" w:rsidRPr="00315745">
        <w:rPr>
          <w:rFonts w:ascii="Times New Roman" w:hAnsi="Times New Roman" w:cs="Times New Roman"/>
        </w:rPr>
        <w:t>al choices</w:t>
      </w:r>
      <w:r w:rsidR="004C565D" w:rsidRPr="00315745">
        <w:rPr>
          <w:rFonts w:ascii="Times New Roman" w:hAnsi="Times New Roman" w:cs="Times New Roman"/>
        </w:rPr>
        <w:t xml:space="preserve"> and local worshippers’ </w:t>
      </w:r>
      <w:r w:rsidR="003D5266" w:rsidRPr="00315745">
        <w:rPr>
          <w:rFonts w:ascii="Times New Roman" w:hAnsi="Times New Roman" w:cs="Times New Roman"/>
        </w:rPr>
        <w:t xml:space="preserve">reported </w:t>
      </w:r>
      <w:r w:rsidR="004C565D" w:rsidRPr="00315745">
        <w:rPr>
          <w:rFonts w:ascii="Times New Roman" w:hAnsi="Times New Roman" w:cs="Times New Roman"/>
        </w:rPr>
        <w:t>feeling</w:t>
      </w:r>
      <w:r w:rsidR="003D5266" w:rsidRPr="00315745">
        <w:rPr>
          <w:rFonts w:ascii="Times New Roman" w:hAnsi="Times New Roman" w:cs="Times New Roman"/>
        </w:rPr>
        <w:t>s</w:t>
      </w:r>
      <w:r w:rsidR="004C565D" w:rsidRPr="00315745">
        <w:rPr>
          <w:rFonts w:ascii="Times New Roman" w:hAnsi="Times New Roman" w:cs="Times New Roman"/>
        </w:rPr>
        <w:t xml:space="preserve"> of sacredness in religious spaces. The </w:t>
      </w:r>
      <w:r w:rsidR="003D5266" w:rsidRPr="00315745">
        <w:rPr>
          <w:rFonts w:ascii="Times New Roman" w:hAnsi="Times New Roman" w:cs="Times New Roman"/>
        </w:rPr>
        <w:t xml:space="preserve">analysis is organized into </w:t>
      </w:r>
      <w:r w:rsidR="004C565D" w:rsidRPr="00315745">
        <w:rPr>
          <w:rFonts w:ascii="Times New Roman" w:hAnsi="Times New Roman" w:cs="Times New Roman"/>
        </w:rPr>
        <w:t xml:space="preserve">8 sections, following the order of an actual visit to the church. </w:t>
      </w:r>
    </w:p>
    <w:p w14:paraId="61B2DE98" w14:textId="7A86466D" w:rsidR="008950FF" w:rsidRDefault="008950FF" w:rsidP="00315745">
      <w:pPr>
        <w:spacing w:after="0" w:line="276" w:lineRule="auto"/>
        <w:jc w:val="both"/>
        <w:rPr>
          <w:rFonts w:ascii="Times New Roman" w:hAnsi="Times New Roman" w:cs="Times New Roman"/>
        </w:rPr>
      </w:pPr>
    </w:p>
    <w:p w14:paraId="7B3B172D" w14:textId="77777777" w:rsidR="00262DE2" w:rsidRPr="00315745" w:rsidRDefault="00262DE2" w:rsidP="00315745">
      <w:pPr>
        <w:spacing w:after="0" w:line="276" w:lineRule="auto"/>
        <w:jc w:val="both"/>
        <w:rPr>
          <w:rFonts w:ascii="Times New Roman" w:hAnsi="Times New Roman" w:cs="Times New Roman" w:hint="eastAsia"/>
        </w:rPr>
      </w:pPr>
    </w:p>
    <w:p w14:paraId="29AC748D" w14:textId="1AE13F12" w:rsidR="008950FF" w:rsidRPr="00315745" w:rsidRDefault="008950FF" w:rsidP="00315745">
      <w:pPr>
        <w:spacing w:after="0" w:line="276" w:lineRule="auto"/>
        <w:jc w:val="both"/>
        <w:rPr>
          <w:rFonts w:ascii="Times New Roman" w:hAnsi="Times New Roman" w:cs="Times New Roman"/>
        </w:rPr>
      </w:pPr>
    </w:p>
    <w:p w14:paraId="12A134F1" w14:textId="63D9BAA1" w:rsidR="008950FF" w:rsidRPr="00315745" w:rsidRDefault="008950FF" w:rsidP="00315745">
      <w:pPr>
        <w:spacing w:after="0" w:line="276" w:lineRule="auto"/>
        <w:jc w:val="both"/>
        <w:rPr>
          <w:rFonts w:ascii="Times New Roman" w:hAnsi="Times New Roman" w:cs="Times New Roman"/>
        </w:rPr>
      </w:pPr>
    </w:p>
    <w:p w14:paraId="2DE4BB43" w14:textId="1472835C" w:rsidR="008950FF" w:rsidRPr="00315745" w:rsidRDefault="008950FF" w:rsidP="00315745">
      <w:pPr>
        <w:spacing w:after="0" w:line="276" w:lineRule="auto"/>
        <w:jc w:val="both"/>
        <w:rPr>
          <w:rFonts w:ascii="Times New Roman" w:hAnsi="Times New Roman" w:cs="Times New Roman"/>
        </w:rPr>
      </w:pPr>
    </w:p>
    <w:p w14:paraId="449A551B" w14:textId="2CC96B88" w:rsidR="008950FF" w:rsidRPr="00315745" w:rsidRDefault="008950FF" w:rsidP="00315745">
      <w:pPr>
        <w:spacing w:after="0" w:line="276" w:lineRule="auto"/>
        <w:jc w:val="both"/>
        <w:rPr>
          <w:rFonts w:ascii="Times New Roman" w:hAnsi="Times New Roman" w:cs="Times New Roman"/>
        </w:rPr>
      </w:pPr>
    </w:p>
    <w:p w14:paraId="3909BE0E" w14:textId="77777777" w:rsidR="00315745" w:rsidRDefault="00315745" w:rsidP="00315745">
      <w:pPr>
        <w:spacing w:after="0" w:line="276" w:lineRule="auto"/>
        <w:jc w:val="both"/>
        <w:rPr>
          <w:rFonts w:ascii="Times New Roman" w:hAnsi="Times New Roman" w:cs="Times New Roman" w:hint="eastAsia"/>
        </w:rPr>
      </w:pPr>
    </w:p>
    <w:p w14:paraId="13E4C032" w14:textId="77777777" w:rsidR="00315745" w:rsidRPr="00315745" w:rsidRDefault="00315745" w:rsidP="00315745">
      <w:pPr>
        <w:spacing w:after="0" w:line="276" w:lineRule="auto"/>
        <w:jc w:val="both"/>
        <w:rPr>
          <w:rFonts w:ascii="Times New Roman" w:hAnsi="Times New Roman" w:cs="Times New Roman"/>
        </w:rPr>
      </w:pPr>
    </w:p>
    <w:p w14:paraId="1A39F89B" w14:textId="77777777" w:rsidR="008950FF" w:rsidRPr="00315745" w:rsidRDefault="008950FF" w:rsidP="00315745">
      <w:pPr>
        <w:spacing w:after="0" w:line="276" w:lineRule="auto"/>
        <w:jc w:val="both"/>
        <w:rPr>
          <w:rFonts w:ascii="Times New Roman" w:hAnsi="Times New Roman" w:cs="Times New Roman"/>
        </w:rPr>
      </w:pPr>
    </w:p>
    <w:p w14:paraId="25A64BFC" w14:textId="082EB27B" w:rsidR="00A1327A" w:rsidRPr="00315745" w:rsidRDefault="00A1327A"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lastRenderedPageBreak/>
        <w:t>Approaching the church</w:t>
      </w:r>
    </w:p>
    <w:p w14:paraId="70AAA842" w14:textId="1EB6D081" w:rsidR="00A1327A" w:rsidRPr="00315745" w:rsidRDefault="00B8227B" w:rsidP="00315745">
      <w:pPr>
        <w:spacing w:after="0" w:line="276" w:lineRule="auto"/>
        <w:jc w:val="both"/>
        <w:rPr>
          <w:rFonts w:ascii="Times New Roman" w:hAnsi="Times New Roman" w:cs="Times New Roman"/>
        </w:rPr>
      </w:pPr>
      <w:r w:rsidRPr="00315745">
        <w:rPr>
          <w:rFonts w:ascii="Times New Roman" w:hAnsi="Times New Roman" w:cs="Times New Roman"/>
        </w:rPr>
        <w:t>O</w:t>
      </w:r>
      <w:r w:rsidR="00D320FD" w:rsidRPr="00315745">
        <w:rPr>
          <w:rFonts w:ascii="Times New Roman" w:hAnsi="Times New Roman" w:cs="Times New Roman"/>
        </w:rPr>
        <w:t xml:space="preserve">n the way to the church, </w:t>
      </w:r>
      <w:r w:rsidR="003825C9" w:rsidRPr="00315745">
        <w:rPr>
          <w:rFonts w:ascii="Times New Roman" w:hAnsi="Times New Roman" w:cs="Times New Roman"/>
        </w:rPr>
        <w:t xml:space="preserve">road lifts over empty fields. Near the edge of the roadway is where I first </w:t>
      </w:r>
      <w:r w:rsidR="00D320FD" w:rsidRPr="00315745">
        <w:rPr>
          <w:rFonts w:ascii="Times New Roman" w:hAnsi="Times New Roman" w:cs="Times New Roman"/>
        </w:rPr>
        <w:t>glimpse</w:t>
      </w:r>
      <w:r w:rsidR="003825C9" w:rsidRPr="00315745">
        <w:rPr>
          <w:rFonts w:ascii="Times New Roman" w:hAnsi="Times New Roman" w:cs="Times New Roman"/>
        </w:rPr>
        <w:t>d</w:t>
      </w:r>
      <w:r w:rsidR="00D320FD" w:rsidRPr="00315745">
        <w:rPr>
          <w:rFonts w:ascii="Times New Roman" w:hAnsi="Times New Roman" w:cs="Times New Roman"/>
        </w:rPr>
        <w:t xml:space="preserve"> a perfect cube </w:t>
      </w:r>
      <w:r w:rsidR="003825C9" w:rsidRPr="00315745">
        <w:rPr>
          <w:rFonts w:ascii="Times New Roman" w:hAnsi="Times New Roman" w:cs="Times New Roman"/>
        </w:rPr>
        <w:t xml:space="preserve">sitting </w:t>
      </w:r>
      <w:r w:rsidR="00D320FD" w:rsidRPr="00315745">
        <w:rPr>
          <w:rFonts w:ascii="Times New Roman" w:hAnsi="Times New Roman" w:cs="Times New Roman"/>
        </w:rPr>
        <w:t>on the boulders, facing its east and overlooking Jinmen. There are two routes to the church.</w:t>
      </w:r>
      <w:r w:rsidR="003825C9" w:rsidRPr="00315745">
        <w:rPr>
          <w:rFonts w:ascii="Times New Roman" w:hAnsi="Times New Roman" w:cs="Times New Roman"/>
        </w:rPr>
        <w:t xml:space="preserve"> </w:t>
      </w:r>
      <w:r w:rsidR="003825C9" w:rsidRPr="00315745">
        <w:rPr>
          <w:rFonts w:ascii="Times New Roman" w:hAnsi="Times New Roman" w:cs="Times New Roman"/>
          <w:color w:val="000000"/>
        </w:rPr>
        <w:t>V</w:t>
      </w:r>
      <w:r w:rsidR="00D320FD" w:rsidRPr="00315745">
        <w:rPr>
          <w:rFonts w:ascii="Times New Roman" w:hAnsi="Times New Roman" w:cs="Times New Roman"/>
          <w:color w:val="000000"/>
        </w:rPr>
        <w:t xml:space="preserve">isitors </w:t>
      </w:r>
      <w:r w:rsidR="003825C9" w:rsidRPr="00315745">
        <w:rPr>
          <w:rFonts w:ascii="Times New Roman" w:hAnsi="Times New Roman" w:cs="Times New Roman"/>
          <w:color w:val="000000"/>
        </w:rPr>
        <w:t>arrive first at a reception point on the foot of the boulders to park, where after a rammed earth and stone path, a zig-zag stair</w:t>
      </w:r>
      <w:r w:rsidR="00CE4C62" w:rsidRPr="00315745">
        <w:rPr>
          <w:rFonts w:ascii="Times New Roman" w:hAnsi="Times New Roman" w:cs="Times New Roman"/>
          <w:color w:val="000000"/>
        </w:rPr>
        <w:t>way</w:t>
      </w:r>
      <w:r w:rsidR="003825C9" w:rsidRPr="00315745">
        <w:rPr>
          <w:rFonts w:ascii="Times New Roman" w:hAnsi="Times New Roman" w:cs="Times New Roman"/>
          <w:color w:val="000000"/>
        </w:rPr>
        <w:t xml:space="preserve"> leads upward until the cube appears between trees. Villagers follow a mountain path through the forest and join the same approach. </w:t>
      </w:r>
    </w:p>
    <w:p w14:paraId="3A9E3415" w14:textId="272CCCA0" w:rsidR="00B8227B" w:rsidRPr="00315745" w:rsidRDefault="00AE0733" w:rsidP="00315745">
      <w:pPr>
        <w:pStyle w:val="p1"/>
        <w:spacing w:after="0" w:afterAutospacing="0" w:line="276" w:lineRule="auto"/>
        <w:jc w:val="both"/>
      </w:pPr>
      <w:r w:rsidRPr="00315745">
        <w:rPr>
          <w:noProof/>
        </w:rPr>
        <w:drawing>
          <wp:anchor distT="0" distB="0" distL="114300" distR="114300" simplePos="0" relativeHeight="251658240" behindDoc="0" locked="0" layoutInCell="1" allowOverlap="1" wp14:anchorId="7CFED99F" wp14:editId="2510E8B2">
            <wp:simplePos x="0" y="0"/>
            <wp:positionH relativeFrom="margin">
              <wp:posOffset>3072765</wp:posOffset>
            </wp:positionH>
            <wp:positionV relativeFrom="margin">
              <wp:posOffset>1730829</wp:posOffset>
            </wp:positionV>
            <wp:extent cx="3200400" cy="2743200"/>
            <wp:effectExtent l="0" t="0" r="0" b="0"/>
            <wp:wrapSquare wrapText="bothSides"/>
            <wp:docPr id="187348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8787" name="Picture 187348787"/>
                    <pic:cNvPicPr/>
                  </pic:nvPicPr>
                  <pic:blipFill rotWithShape="1">
                    <a:blip r:embed="rId5" cstate="print">
                      <a:extLst>
                        <a:ext uri="{28A0092B-C50C-407E-A947-70E740481C1C}">
                          <a14:useLocalDpi xmlns:a14="http://schemas.microsoft.com/office/drawing/2010/main" val="0"/>
                        </a:ext>
                      </a:extLst>
                    </a:blip>
                    <a:srcRect t="-1" r="12482" b="-12794"/>
                    <a:stretch/>
                  </pic:blipFill>
                  <pic:spPr bwMode="auto">
                    <a:xfrm>
                      <a:off x="0" y="0"/>
                      <a:ext cx="320040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27B" w:rsidRPr="00315745">
        <w:t xml:space="preserve">The climb </w:t>
      </w:r>
      <w:r w:rsidR="00B8227B" w:rsidRPr="00315745">
        <w:t xml:space="preserve">leading up to the church </w:t>
      </w:r>
      <w:r w:rsidR="00B8227B" w:rsidRPr="00315745">
        <w:t>alternates compression and release</w:t>
      </w:r>
      <w:r w:rsidR="005167B9">
        <w:t xml:space="preserve">, during which </w:t>
      </w:r>
      <w:r w:rsidR="00B8227B" w:rsidRPr="00315745">
        <w:t xml:space="preserve">the glimpse of the cube registers as a threshold into sacred time. </w:t>
      </w:r>
      <w:r w:rsidR="00B8227B" w:rsidRPr="00315745">
        <w:t xml:space="preserve">Almost like </w:t>
      </w:r>
      <w:r w:rsidR="00B8227B" w:rsidRPr="00315745">
        <w:t>a ritualized passage from secular to sacred where the distant luminous volume acts as a marker.</w:t>
      </w:r>
      <w:r w:rsidR="00B8227B" w:rsidRPr="00315745">
        <w:rPr>
          <w:rStyle w:val="apple-converted-space"/>
          <w:rFonts w:eastAsiaTheme="majorEastAsia"/>
        </w:rPr>
        <w:t xml:space="preserve">  </w:t>
      </w:r>
      <w:r w:rsidR="00B8227B" w:rsidRPr="00315745">
        <w:rPr>
          <w:rStyle w:val="apple-converted-space"/>
          <w:rFonts w:eastAsiaTheme="majorEastAsia"/>
        </w:rPr>
        <w:t xml:space="preserve">Traditional </w:t>
      </w:r>
      <w:r w:rsidR="00B8227B" w:rsidRPr="00315745">
        <w:t>Romanesque cathedrals created threshold and refuge through massive walls and dim interiors, for example Speyer Cathedral whose thick walls, limited windows, and barrel vaults presented permanence and security for a world in turmoil.</w:t>
      </w:r>
      <w:r w:rsidR="00B8227B" w:rsidRPr="00315745">
        <w:rPr>
          <w:rStyle w:val="apple-converted-space"/>
          <w:rFonts w:eastAsiaTheme="majorEastAsia"/>
        </w:rPr>
        <w:t xml:space="preserve">  </w:t>
      </w:r>
      <w:r w:rsidR="00B8227B" w:rsidRPr="00315745">
        <w:t>Jianshan aims at the same mental shift with a different</w:t>
      </w:r>
      <w:r w:rsidR="00B8227B" w:rsidRPr="00315745">
        <w:t xml:space="preserve"> approach</w:t>
      </w:r>
      <w:r w:rsidR="00B8227B" w:rsidRPr="00315745">
        <w:t>. The work presents a complete geometric body borne on great rocks so that a floating power appears in contrast and relation to nature and the settlement.</w:t>
      </w:r>
      <w:r w:rsidR="00B8227B" w:rsidRPr="00315745">
        <w:rPr>
          <w:rStyle w:val="apple-converted-space"/>
          <w:rFonts w:eastAsiaTheme="majorEastAsia"/>
        </w:rPr>
        <w:t xml:space="preserve">  </w:t>
      </w:r>
    </w:p>
    <w:p w14:paraId="6D3851B7" w14:textId="1D7B8035" w:rsidR="00B8227B" w:rsidRPr="00315745" w:rsidRDefault="00AE0733" w:rsidP="00315745">
      <w:pPr>
        <w:pStyle w:val="p1"/>
        <w:spacing w:after="0" w:afterAutospacing="0" w:line="276" w:lineRule="auto"/>
        <w:jc w:val="both"/>
      </w:pPr>
      <w:r w:rsidRPr="00315745">
        <w:rPr>
          <w:noProof/>
        </w:rPr>
        <w:drawing>
          <wp:anchor distT="0" distB="0" distL="114300" distR="114300" simplePos="0" relativeHeight="251664384" behindDoc="0" locked="0" layoutInCell="1" allowOverlap="1" wp14:anchorId="2620B5AF" wp14:editId="1717456E">
            <wp:simplePos x="0" y="0"/>
            <wp:positionH relativeFrom="margin">
              <wp:posOffset>-4445</wp:posOffset>
            </wp:positionH>
            <wp:positionV relativeFrom="margin">
              <wp:posOffset>5015320</wp:posOffset>
            </wp:positionV>
            <wp:extent cx="1981200" cy="2284730"/>
            <wp:effectExtent l="0" t="0" r="0" b="1270"/>
            <wp:wrapSquare wrapText="bothSides"/>
            <wp:docPr id="1310432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32336" name="Picture 13104323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1200" cy="2284730"/>
                    </a:xfrm>
                    <a:prstGeom prst="rect">
                      <a:avLst/>
                    </a:prstGeom>
                  </pic:spPr>
                </pic:pic>
              </a:graphicData>
            </a:graphic>
            <wp14:sizeRelH relativeFrom="margin">
              <wp14:pctWidth>0</wp14:pctWidth>
            </wp14:sizeRelH>
            <wp14:sizeRelV relativeFrom="margin">
              <wp14:pctHeight>0</wp14:pctHeight>
            </wp14:sizeRelV>
          </wp:anchor>
        </w:drawing>
      </w:r>
      <w:r w:rsidR="00B8227B" w:rsidRPr="00315745">
        <w:t xml:space="preserve">The approach also translates theological light into a coastal material language. </w:t>
      </w:r>
      <w:r w:rsidR="00B8227B" w:rsidRPr="00315745">
        <w:t xml:space="preserve">Situating on the </w:t>
      </w:r>
      <w:r w:rsidR="00B8227B" w:rsidRPr="00315745">
        <w:t>seaside in Wencuo Village</w:t>
      </w:r>
      <w:r w:rsidR="00B8227B" w:rsidRPr="00315745">
        <w:t xml:space="preserve"> and </w:t>
      </w:r>
      <w:r w:rsidR="00B8227B" w:rsidRPr="00315745">
        <w:t>fac</w:t>
      </w:r>
      <w:r w:rsidR="00B8227B" w:rsidRPr="00315745">
        <w:t>ing</w:t>
      </w:r>
      <w:r w:rsidR="00B8227B" w:rsidRPr="00315745">
        <w:t xml:space="preserve"> the sea to the east</w:t>
      </w:r>
      <w:r w:rsidR="00B8227B" w:rsidRPr="00315745">
        <w:t>, the church has a unique tie with the ocean. To capture this, g</w:t>
      </w:r>
      <w:r w:rsidR="00B8227B" w:rsidRPr="00315745">
        <w:t>lazed ceramic tiles were tested to achieve a seashell sheen that catches seasonal changes of light, allowing the surface to register sky and earth, mountain and sea. The building fabric therefore mediates creation and Creator by luminous change rather than by medieval stained glass. This fulfils the long Catholic use of light as theological matter while adopting local cues.</w:t>
      </w:r>
      <w:r w:rsidR="00B8227B" w:rsidRPr="00315745">
        <w:rPr>
          <w:rStyle w:val="apple-converted-space"/>
          <w:rFonts w:eastAsiaTheme="majorEastAsia"/>
        </w:rPr>
        <w:t xml:space="preserve">    </w:t>
      </w:r>
    </w:p>
    <w:p w14:paraId="7CAD154E" w14:textId="2F8EF7C0" w:rsidR="008950FF" w:rsidRPr="00315745" w:rsidRDefault="00B8227B" w:rsidP="00315745">
      <w:pPr>
        <w:pStyle w:val="p1"/>
        <w:spacing w:after="0" w:afterAutospacing="0" w:line="276" w:lineRule="auto"/>
        <w:jc w:val="both"/>
      </w:pPr>
      <w:r w:rsidRPr="00315745">
        <w:t>The design team describes three terraces set into the site. Everyday functions including entry, reception, dining, study, and simple lodging occupy the first two levels at domestic scale, while stairs with rest platforms rise to the chapel on the highest terrace through woodland. A free, terrain shaped path therefore resolves into a precise interior geometry.</w:t>
      </w:r>
    </w:p>
    <w:p w14:paraId="5271904C" w14:textId="77777777" w:rsidR="00315745" w:rsidRPr="00315745" w:rsidRDefault="00315745" w:rsidP="00315745">
      <w:pPr>
        <w:pStyle w:val="p1"/>
        <w:spacing w:after="0" w:afterAutospacing="0" w:line="276" w:lineRule="auto"/>
        <w:jc w:val="both"/>
        <w:rPr>
          <w:rFonts w:hint="eastAsia"/>
        </w:rPr>
      </w:pPr>
    </w:p>
    <w:p w14:paraId="7383599B" w14:textId="73B92253" w:rsidR="008950FF" w:rsidRPr="00315745" w:rsidRDefault="008950FF" w:rsidP="00315745">
      <w:pPr>
        <w:spacing w:after="0" w:line="276" w:lineRule="auto"/>
        <w:jc w:val="both"/>
        <w:rPr>
          <w:rFonts w:ascii="Times New Roman" w:hAnsi="Times New Roman" w:cs="Times New Roman"/>
        </w:rPr>
      </w:pPr>
    </w:p>
    <w:p w14:paraId="451E167B" w14:textId="770F1B44" w:rsidR="00A1327A" w:rsidRPr="00315745" w:rsidRDefault="00A1327A"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t>On the terrace and entrance</w:t>
      </w:r>
    </w:p>
    <w:p w14:paraId="11529E2E" w14:textId="482FE23A" w:rsidR="005015B3" w:rsidRPr="00315745" w:rsidRDefault="003825C9" w:rsidP="00315745">
      <w:pPr>
        <w:spacing w:after="0" w:line="276" w:lineRule="auto"/>
        <w:jc w:val="both"/>
        <w:rPr>
          <w:rFonts w:ascii="Times New Roman" w:hAnsi="Times New Roman" w:cs="Times New Roman"/>
        </w:rPr>
      </w:pPr>
      <w:r w:rsidRPr="00315745">
        <w:rPr>
          <w:rFonts w:ascii="Times New Roman" w:hAnsi="Times New Roman" w:cs="Times New Roman"/>
        </w:rPr>
        <w:t>At the end of the sta</w:t>
      </w:r>
      <w:r w:rsidR="000D4FB7" w:rsidRPr="00315745">
        <w:rPr>
          <w:rFonts w:ascii="Times New Roman" w:hAnsi="Times New Roman" w:cs="Times New Roman"/>
        </w:rPr>
        <w:t>ir</w:t>
      </w:r>
      <w:r w:rsidRPr="00315745">
        <w:rPr>
          <w:rFonts w:ascii="Times New Roman" w:hAnsi="Times New Roman" w:cs="Times New Roman"/>
        </w:rPr>
        <w:t xml:space="preserve">s, the view opens into two </w:t>
      </w:r>
      <w:r w:rsidR="005015B3" w:rsidRPr="00315745">
        <w:rPr>
          <w:rFonts w:ascii="Times New Roman" w:hAnsi="Times New Roman" w:cs="Times New Roman"/>
        </w:rPr>
        <w:t xml:space="preserve">paths: one to the church </w:t>
      </w:r>
      <w:r w:rsidRPr="00315745">
        <w:rPr>
          <w:rFonts w:ascii="Times New Roman" w:hAnsi="Times New Roman" w:cs="Times New Roman"/>
        </w:rPr>
        <w:t xml:space="preserve">door </w:t>
      </w:r>
      <w:r w:rsidR="005015B3" w:rsidRPr="00315745">
        <w:rPr>
          <w:rFonts w:ascii="Times New Roman" w:hAnsi="Times New Roman" w:cs="Times New Roman"/>
        </w:rPr>
        <w:t xml:space="preserve">and </w:t>
      </w:r>
      <w:r w:rsidRPr="00315745">
        <w:rPr>
          <w:rFonts w:ascii="Times New Roman" w:hAnsi="Times New Roman" w:cs="Times New Roman"/>
        </w:rPr>
        <w:t xml:space="preserve">another </w:t>
      </w:r>
      <w:r w:rsidR="005015B3" w:rsidRPr="00315745">
        <w:rPr>
          <w:rFonts w:ascii="Times New Roman" w:hAnsi="Times New Roman" w:cs="Times New Roman"/>
        </w:rPr>
        <w:t xml:space="preserve">to an open </w:t>
      </w:r>
      <w:r w:rsidRPr="00315745">
        <w:rPr>
          <w:rFonts w:ascii="Times New Roman" w:hAnsi="Times New Roman" w:cs="Times New Roman"/>
        </w:rPr>
        <w:t xml:space="preserve">platform facing the sea. </w:t>
      </w:r>
      <w:r w:rsidR="005015B3" w:rsidRPr="00315745">
        <w:rPr>
          <w:rFonts w:ascii="Times New Roman" w:hAnsi="Times New Roman" w:cs="Times New Roman"/>
        </w:rPr>
        <w:t xml:space="preserve">There are no spires, yet </w:t>
      </w:r>
      <w:r w:rsidRPr="00315745">
        <w:rPr>
          <w:rFonts w:ascii="Times New Roman" w:hAnsi="Times New Roman" w:cs="Times New Roman"/>
        </w:rPr>
        <w:t xml:space="preserve">standing at the foot of the cube I felt immensity. </w:t>
      </w:r>
      <w:r w:rsidR="005015B3" w:rsidRPr="00315745">
        <w:rPr>
          <w:rFonts w:ascii="Times New Roman" w:hAnsi="Times New Roman" w:cs="Times New Roman"/>
        </w:rPr>
        <w:t xml:space="preserve">In both upward and outward directions, </w:t>
      </w:r>
      <w:r w:rsidR="00E1112B" w:rsidRPr="00315745">
        <w:rPr>
          <w:rFonts w:ascii="Times New Roman" w:hAnsi="Times New Roman" w:cs="Times New Roman"/>
        </w:rPr>
        <w:t>I</w:t>
      </w:r>
      <w:r w:rsidR="005015B3" w:rsidRPr="00315745">
        <w:rPr>
          <w:rFonts w:ascii="Times New Roman" w:hAnsi="Times New Roman" w:cs="Times New Roman"/>
        </w:rPr>
        <w:t xml:space="preserve"> approach</w:t>
      </w:r>
      <w:r w:rsidR="00E1112B" w:rsidRPr="00315745">
        <w:rPr>
          <w:rFonts w:ascii="Times New Roman" w:hAnsi="Times New Roman" w:cs="Times New Roman"/>
        </w:rPr>
        <w:t>ed</w:t>
      </w:r>
      <w:r w:rsidR="005015B3" w:rsidRPr="00315745">
        <w:rPr>
          <w:rFonts w:ascii="Times New Roman" w:hAnsi="Times New Roman" w:cs="Times New Roman"/>
        </w:rPr>
        <w:t xml:space="preserve"> the church</w:t>
      </w:r>
      <w:r w:rsidR="00E1112B" w:rsidRPr="00315745">
        <w:rPr>
          <w:rFonts w:ascii="Times New Roman" w:hAnsi="Times New Roman" w:cs="Times New Roman"/>
        </w:rPr>
        <w:t xml:space="preserve"> door</w:t>
      </w:r>
      <w:r w:rsidR="005015B3" w:rsidRPr="00315745">
        <w:rPr>
          <w:rFonts w:ascii="Times New Roman" w:hAnsi="Times New Roman" w:cs="Times New Roman"/>
        </w:rPr>
        <w:t xml:space="preserve"> in a path that </w:t>
      </w:r>
      <w:r w:rsidR="00CC345C" w:rsidRPr="00315745">
        <w:rPr>
          <w:rFonts w:ascii="Times New Roman" w:hAnsi="Times New Roman" w:cs="Times New Roman"/>
        </w:rPr>
        <w:t>des</w:t>
      </w:r>
      <w:r w:rsidR="005015B3" w:rsidRPr="00315745">
        <w:rPr>
          <w:rFonts w:ascii="Times New Roman" w:hAnsi="Times New Roman" w:cs="Times New Roman"/>
        </w:rPr>
        <w:t>cend</w:t>
      </w:r>
      <w:r w:rsidR="00E1112B" w:rsidRPr="00315745">
        <w:rPr>
          <w:rFonts w:ascii="Times New Roman" w:hAnsi="Times New Roman" w:cs="Times New Roman"/>
        </w:rPr>
        <w:t>ed</w:t>
      </w:r>
      <w:r w:rsidR="005015B3" w:rsidRPr="00315745">
        <w:rPr>
          <w:rFonts w:ascii="Times New Roman" w:hAnsi="Times New Roman" w:cs="Times New Roman"/>
        </w:rPr>
        <w:t xml:space="preserve"> with each step, </w:t>
      </w:r>
      <w:r w:rsidR="00CC345C" w:rsidRPr="00315745">
        <w:rPr>
          <w:rFonts w:ascii="Times New Roman" w:hAnsi="Times New Roman" w:cs="Times New Roman"/>
        </w:rPr>
        <w:t>sinking in</w:t>
      </w:r>
      <w:r w:rsidR="00E1112B" w:rsidRPr="00315745">
        <w:rPr>
          <w:rFonts w:ascii="Times New Roman" w:hAnsi="Times New Roman" w:cs="Times New Roman"/>
        </w:rPr>
        <w:t>to small</w:t>
      </w:r>
      <w:r w:rsidR="00CC345C" w:rsidRPr="00315745">
        <w:rPr>
          <w:rFonts w:ascii="Times New Roman" w:hAnsi="Times New Roman" w:cs="Times New Roman"/>
        </w:rPr>
        <w:t xml:space="preserve"> boulders th</w:t>
      </w:r>
      <w:r w:rsidR="00CC345C" w:rsidRPr="00315745">
        <w:rPr>
          <w:rFonts w:ascii="Times New Roman" w:hAnsi="Times New Roman" w:cs="Times New Roman"/>
          <w:lang w:val="en-US"/>
        </w:rPr>
        <w:t>at humble</w:t>
      </w:r>
      <w:r w:rsidR="00E1112B" w:rsidRPr="00315745">
        <w:rPr>
          <w:rFonts w:ascii="Times New Roman" w:hAnsi="Times New Roman" w:cs="Times New Roman"/>
          <w:lang w:val="en-US"/>
        </w:rPr>
        <w:t xml:space="preserve">d the body and urged </w:t>
      </w:r>
      <w:r w:rsidR="00CC345C" w:rsidRPr="00315745">
        <w:rPr>
          <w:rFonts w:ascii="Times New Roman" w:hAnsi="Times New Roman" w:cs="Times New Roman"/>
          <w:lang w:val="en-US"/>
        </w:rPr>
        <w:t xml:space="preserve">to get to the door. </w:t>
      </w:r>
    </w:p>
    <w:p w14:paraId="3E7BAC2B" w14:textId="7006B1A5" w:rsidR="000D4FB7" w:rsidRPr="00315745" w:rsidRDefault="008950FF" w:rsidP="00315745">
      <w:pPr>
        <w:pStyle w:val="p1"/>
        <w:spacing w:after="0" w:afterAutospacing="0" w:line="276" w:lineRule="auto"/>
        <w:jc w:val="both"/>
      </w:pPr>
      <w:r w:rsidRPr="00315745">
        <w:rPr>
          <w:noProof/>
        </w:rPr>
        <w:drawing>
          <wp:anchor distT="0" distB="0" distL="114300" distR="114300" simplePos="0" relativeHeight="251659264" behindDoc="0" locked="0" layoutInCell="1" allowOverlap="1" wp14:anchorId="7604E951" wp14:editId="06A59C38">
            <wp:simplePos x="0" y="0"/>
            <wp:positionH relativeFrom="margin">
              <wp:posOffset>2587625</wp:posOffset>
            </wp:positionH>
            <wp:positionV relativeFrom="margin">
              <wp:posOffset>1935299</wp:posOffset>
            </wp:positionV>
            <wp:extent cx="3657600" cy="2541905"/>
            <wp:effectExtent l="0" t="0" r="0" b="0"/>
            <wp:wrapSquare wrapText="bothSides"/>
            <wp:docPr id="547593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93170" name="Picture 5475931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2541905"/>
                    </a:xfrm>
                    <a:prstGeom prst="rect">
                      <a:avLst/>
                    </a:prstGeom>
                  </pic:spPr>
                </pic:pic>
              </a:graphicData>
            </a:graphic>
            <wp14:sizeRelH relativeFrom="margin">
              <wp14:pctWidth>0</wp14:pctWidth>
            </wp14:sizeRelH>
            <wp14:sizeRelV relativeFrom="margin">
              <wp14:pctHeight>0</wp14:pctHeight>
            </wp14:sizeRelV>
          </wp:anchor>
        </w:drawing>
      </w:r>
      <w:r w:rsidR="000D4FB7" w:rsidRPr="00315745">
        <w:t>Gothic vertical awe was engineered by the trio of the pointed arch, rib vault, and flying buttress which permitted soaring height and thin walls. Chartres Cathedral</w:t>
      </w:r>
      <w:r w:rsidR="000D4FB7" w:rsidRPr="00315745">
        <w:t xml:space="preserve">, for instance, </w:t>
      </w:r>
      <w:r w:rsidR="000D4FB7" w:rsidRPr="00315745">
        <w:t>embodies this</w:t>
      </w:r>
      <w:r w:rsidR="000D4FB7" w:rsidRPr="00315745">
        <w:t xml:space="preserve"> logic</w:t>
      </w:r>
      <w:r w:rsidR="000D4FB7" w:rsidRPr="00315745">
        <w:t>, its double flying buttresses and asymmetrical spires rising while interior piers lift the gaze to rib vaults.</w:t>
      </w:r>
      <w:r w:rsidR="000D4FB7" w:rsidRPr="00315745">
        <w:rPr>
          <w:rStyle w:val="apple-converted-space"/>
          <w:rFonts w:eastAsiaTheme="majorEastAsia"/>
        </w:rPr>
        <w:t xml:space="preserve">    </w:t>
      </w:r>
      <w:r w:rsidR="000D4FB7" w:rsidRPr="00315745">
        <w:t xml:space="preserve">Jianshan </w:t>
      </w:r>
      <w:r w:rsidR="000D4FB7" w:rsidRPr="00315745">
        <w:t xml:space="preserve">Church, however, </w:t>
      </w:r>
      <w:r w:rsidR="000D4FB7" w:rsidRPr="00315745">
        <w:t>elicits immensity without spires by letting the body descend into stones under a poised cube. The movement is one of humility and anticipation. The exterior remains a precise volume, while the interior promises a concentrated optical ascent.</w:t>
      </w:r>
    </w:p>
    <w:p w14:paraId="2988C211" w14:textId="77777777" w:rsidR="000D4FB7" w:rsidRPr="00315745" w:rsidRDefault="000D4FB7" w:rsidP="00315745">
      <w:pPr>
        <w:pStyle w:val="p1"/>
        <w:spacing w:after="0" w:afterAutospacing="0" w:line="276" w:lineRule="auto"/>
        <w:jc w:val="both"/>
      </w:pPr>
      <w:r w:rsidRPr="00315745">
        <w:t>Baroque churches elevate approach through theatrical sequence, curved façades, and grand stairways. St Peter’s Basilica represents this dramatic program and its interiors couple illusionistic ceilings and cupola light with reflective gilding to intensify divine presence.</w:t>
      </w:r>
      <w:r w:rsidRPr="00315745">
        <w:rPr>
          <w:rStyle w:val="apple-converted-space"/>
          <w:rFonts w:eastAsiaTheme="majorEastAsia"/>
        </w:rPr>
        <w:t xml:space="preserve">    </w:t>
      </w:r>
      <w:r w:rsidRPr="00315745">
        <w:t>At Jianshan the spectacle is reduced to a geometric mass, a descent into boulders, and a controlled first view. The bodily script still prepares reverence before the threshold but through restraint rather than ornament.</w:t>
      </w:r>
    </w:p>
    <w:p w14:paraId="79E7CB63" w14:textId="6145FA02" w:rsidR="00315745" w:rsidRDefault="000D4FB7" w:rsidP="00315745">
      <w:pPr>
        <w:pStyle w:val="p1"/>
        <w:spacing w:after="0" w:afterAutospacing="0" w:line="276" w:lineRule="auto"/>
        <w:jc w:val="both"/>
      </w:pPr>
      <w:r w:rsidRPr="00315745">
        <w:t>A complete geometric body is supported by rocks to produce mystery and sanctity in relation to the surroundings, and within that body the star river dome asserts a cosmological focus. This is awe through enclosure</w:t>
      </w:r>
      <w:r w:rsidRPr="00315745">
        <w:t xml:space="preserve"> and </w:t>
      </w:r>
      <w:r w:rsidRPr="00315745">
        <w:t>sequence rather than through structural height</w:t>
      </w:r>
    </w:p>
    <w:p w14:paraId="5F2E0E45" w14:textId="77777777" w:rsidR="00315745" w:rsidRDefault="00315745" w:rsidP="00315745">
      <w:pPr>
        <w:pStyle w:val="p1"/>
        <w:spacing w:after="0" w:afterAutospacing="0" w:line="276" w:lineRule="auto"/>
        <w:jc w:val="both"/>
      </w:pPr>
    </w:p>
    <w:p w14:paraId="4ADD0EE2" w14:textId="77777777" w:rsidR="00315745" w:rsidRDefault="00315745" w:rsidP="00315745">
      <w:pPr>
        <w:pStyle w:val="p1"/>
        <w:spacing w:after="0" w:afterAutospacing="0" w:line="276" w:lineRule="auto"/>
        <w:jc w:val="both"/>
      </w:pPr>
    </w:p>
    <w:p w14:paraId="57CEE17F" w14:textId="77777777" w:rsidR="00315745" w:rsidRDefault="00315745" w:rsidP="00315745">
      <w:pPr>
        <w:pStyle w:val="p1"/>
        <w:spacing w:after="0" w:afterAutospacing="0" w:line="276" w:lineRule="auto"/>
        <w:jc w:val="both"/>
      </w:pPr>
    </w:p>
    <w:p w14:paraId="4008D3DA" w14:textId="77777777" w:rsidR="00315745" w:rsidRPr="00315745" w:rsidRDefault="00315745" w:rsidP="00315745">
      <w:pPr>
        <w:pStyle w:val="p1"/>
        <w:spacing w:after="0" w:afterAutospacing="0" w:line="276" w:lineRule="auto"/>
        <w:jc w:val="both"/>
      </w:pPr>
    </w:p>
    <w:p w14:paraId="2F174D56" w14:textId="155B2032" w:rsidR="00A1327A" w:rsidRPr="00315745" w:rsidRDefault="00A1327A"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t>Ent</w:t>
      </w:r>
      <w:r w:rsidR="00CC345C" w:rsidRPr="00315745">
        <w:rPr>
          <w:rFonts w:ascii="Times New Roman" w:hAnsi="Times New Roman" w:cs="Times New Roman"/>
          <w:b/>
          <w:bCs/>
          <w:sz w:val="28"/>
          <w:szCs w:val="28"/>
        </w:rPr>
        <w:t>ry</w:t>
      </w:r>
    </w:p>
    <w:p w14:paraId="3EDBD61E" w14:textId="17D6B7AD" w:rsidR="00CC345C" w:rsidRPr="00315745" w:rsidRDefault="00E1112B" w:rsidP="00315745">
      <w:pPr>
        <w:spacing w:after="0" w:line="276" w:lineRule="auto"/>
        <w:jc w:val="both"/>
        <w:rPr>
          <w:rFonts w:ascii="Times New Roman" w:hAnsi="Times New Roman" w:cs="Times New Roman"/>
        </w:rPr>
      </w:pPr>
      <w:r w:rsidRPr="00315745">
        <w:rPr>
          <w:rFonts w:ascii="Times New Roman" w:hAnsi="Times New Roman" w:cs="Times New Roman"/>
        </w:rPr>
        <w:t>D</w:t>
      </w:r>
      <w:r w:rsidR="00CC345C" w:rsidRPr="00315745">
        <w:rPr>
          <w:rFonts w:ascii="Times New Roman" w:hAnsi="Times New Roman" w:cs="Times New Roman"/>
        </w:rPr>
        <w:t xml:space="preserve">esending and reaching the door, </w:t>
      </w:r>
      <w:r w:rsidRPr="00315745">
        <w:rPr>
          <w:rFonts w:ascii="Times New Roman" w:hAnsi="Times New Roman" w:cs="Times New Roman"/>
        </w:rPr>
        <w:t xml:space="preserve">I </w:t>
      </w:r>
      <w:r w:rsidR="00CC345C" w:rsidRPr="00315745">
        <w:rPr>
          <w:rFonts w:ascii="Times New Roman" w:hAnsi="Times New Roman" w:cs="Times New Roman"/>
        </w:rPr>
        <w:t>crossed the threshold. The light dim</w:t>
      </w:r>
      <w:r w:rsidRPr="00315745">
        <w:rPr>
          <w:rFonts w:ascii="Times New Roman" w:hAnsi="Times New Roman" w:cs="Times New Roman"/>
        </w:rPr>
        <w:t>ed</w:t>
      </w:r>
      <w:r w:rsidR="00CC345C" w:rsidRPr="00315745">
        <w:rPr>
          <w:rFonts w:ascii="Times New Roman" w:hAnsi="Times New Roman" w:cs="Times New Roman"/>
        </w:rPr>
        <w:t xml:space="preserve">. Instinctively the gaze is directed upward, to the cave-like irregular dome studded with points of light like a star field, an inward universe of its own. </w:t>
      </w:r>
      <w:r w:rsidRPr="00315745">
        <w:rPr>
          <w:rFonts w:ascii="Times New Roman" w:hAnsi="Times New Roman" w:cs="Times New Roman"/>
        </w:rPr>
        <w:t xml:space="preserve">At my own level, </w:t>
      </w:r>
      <w:r w:rsidR="00CC345C" w:rsidRPr="00315745">
        <w:rPr>
          <w:rFonts w:ascii="Times New Roman" w:hAnsi="Times New Roman" w:cs="Times New Roman"/>
        </w:rPr>
        <w:t xml:space="preserve">a horizontal </w:t>
      </w:r>
      <w:r w:rsidRPr="00315745">
        <w:rPr>
          <w:rFonts w:ascii="Times New Roman" w:hAnsi="Times New Roman" w:cs="Times New Roman"/>
        </w:rPr>
        <w:t xml:space="preserve">band </w:t>
      </w:r>
      <w:r w:rsidR="00CC345C" w:rsidRPr="00315745">
        <w:rPr>
          <w:rFonts w:ascii="Times New Roman" w:hAnsi="Times New Roman" w:cs="Times New Roman"/>
        </w:rPr>
        <w:t xml:space="preserve">of daylight surrounds the church interior, dividing the world from where </w:t>
      </w:r>
      <w:r w:rsidRPr="00315745">
        <w:rPr>
          <w:rFonts w:ascii="Times New Roman" w:hAnsi="Times New Roman" w:cs="Times New Roman"/>
        </w:rPr>
        <w:t>my</w:t>
      </w:r>
      <w:r w:rsidR="00CC345C" w:rsidRPr="00315745">
        <w:rPr>
          <w:rFonts w:ascii="Times New Roman" w:hAnsi="Times New Roman" w:cs="Times New Roman"/>
        </w:rPr>
        <w:t xml:space="preserve"> view </w:t>
      </w:r>
      <w:r w:rsidRPr="00315745">
        <w:rPr>
          <w:rFonts w:ascii="Times New Roman" w:hAnsi="Times New Roman" w:cs="Times New Roman"/>
        </w:rPr>
        <w:t>was</w:t>
      </w:r>
      <w:r w:rsidR="00CC345C" w:rsidRPr="00315745">
        <w:rPr>
          <w:rFonts w:ascii="Times New Roman" w:hAnsi="Times New Roman" w:cs="Times New Roman"/>
        </w:rPr>
        <w:t xml:space="preserve">, into two. </w:t>
      </w:r>
    </w:p>
    <w:p w14:paraId="2595CB62" w14:textId="59E8D8AB" w:rsidR="000D4FB7" w:rsidRPr="00315745" w:rsidRDefault="000D4FB7" w:rsidP="00315745">
      <w:pPr>
        <w:spacing w:before="100" w:beforeAutospacing="1" w:after="0" w:line="276" w:lineRule="auto"/>
        <w:jc w:val="both"/>
        <w:rPr>
          <w:rFonts w:ascii="Times New Roman" w:eastAsia="Times New Roman" w:hAnsi="Times New Roman" w:cs="Times New Roman"/>
          <w:b/>
          <w:bCs/>
          <w:kern w:val="0"/>
          <w14:ligatures w14:val="none"/>
        </w:rPr>
      </w:pPr>
      <w:r w:rsidRPr="00315745">
        <w:rPr>
          <w:rFonts w:ascii="Times New Roman" w:eastAsia="Times New Roman" w:hAnsi="Times New Roman" w:cs="Times New Roman"/>
          <w:b/>
          <w:bCs/>
          <w:kern w:val="0"/>
          <w14:ligatures w14:val="none"/>
        </w:rPr>
        <w:t>Controlled sighlines and verticality</w:t>
      </w:r>
    </w:p>
    <w:p w14:paraId="18F610A6" w14:textId="71E3C6B6" w:rsidR="000D4FB7" w:rsidRPr="000D4FB7" w:rsidRDefault="000D4FB7" w:rsidP="00315745">
      <w:pPr>
        <w:spacing w:before="100" w:beforeAutospacing="1" w:after="0" w:line="276" w:lineRule="auto"/>
        <w:jc w:val="both"/>
        <w:rPr>
          <w:rFonts w:ascii="Times New Roman" w:eastAsia="Times New Roman" w:hAnsi="Times New Roman" w:cs="Times New Roman"/>
          <w:kern w:val="0"/>
          <w14:ligatures w14:val="none"/>
        </w:rPr>
      </w:pPr>
      <w:r w:rsidRPr="000D4FB7">
        <w:rPr>
          <w:rFonts w:ascii="Times New Roman" w:eastAsia="Times New Roman" w:hAnsi="Times New Roman" w:cs="Times New Roman"/>
          <w:kern w:val="0"/>
          <w14:ligatures w14:val="none"/>
        </w:rPr>
        <w:t xml:space="preserve">Jianshan produces vertical ascent by control of the first view. The threshold darkens and funnels the gaze to the canopy so a mental lift replaces the long processional pull of a medieval nave. Gothic cathedrals achieved that lift through rib vaults that directed the eye along a longitudinal axis. Here the ascent is compressed and immediate which sharpens the small self response at entry, a known driver of awe.  </w:t>
      </w:r>
    </w:p>
    <w:p w14:paraId="32E95C5D" w14:textId="0A82A8CF" w:rsidR="000D4FB7" w:rsidRPr="000D4FB7" w:rsidRDefault="000D4FB7" w:rsidP="00315745">
      <w:pPr>
        <w:spacing w:before="100" w:beforeAutospacing="1" w:after="0" w:line="276" w:lineRule="auto"/>
        <w:jc w:val="both"/>
        <w:outlineLvl w:val="2"/>
        <w:rPr>
          <w:rFonts w:ascii="Times New Roman" w:eastAsia="Times New Roman" w:hAnsi="Times New Roman" w:cs="Times New Roman"/>
          <w:b/>
          <w:bCs/>
          <w:kern w:val="0"/>
          <w14:ligatures w14:val="none"/>
        </w:rPr>
      </w:pPr>
      <w:r w:rsidRPr="000D4FB7">
        <w:rPr>
          <w:rFonts w:ascii="Times New Roman" w:eastAsia="Times New Roman" w:hAnsi="Times New Roman" w:cs="Times New Roman"/>
          <w:b/>
          <w:bCs/>
          <w:kern w:val="0"/>
          <w14:ligatures w14:val="none"/>
        </w:rPr>
        <w:t>The starry dome and light</w:t>
      </w:r>
    </w:p>
    <w:p w14:paraId="02056A70" w14:textId="7376B8E6" w:rsidR="000D4FB7" w:rsidRPr="000D4FB7" w:rsidRDefault="00315745" w:rsidP="00315745">
      <w:pPr>
        <w:spacing w:before="100" w:beforeAutospacing="1" w:after="0" w:line="276" w:lineRule="auto"/>
        <w:jc w:val="both"/>
        <w:rPr>
          <w:rFonts w:ascii="Times New Roman" w:eastAsia="Times New Roman" w:hAnsi="Times New Roman" w:cs="Times New Roman"/>
          <w:kern w:val="0"/>
          <w14:ligatures w14:val="none"/>
        </w:rPr>
      </w:pPr>
      <w:r w:rsidRPr="00315745">
        <w:rPr>
          <w:rFonts w:ascii="Times New Roman" w:hAnsi="Times New Roman" w:cs="Times New Roman"/>
          <w:noProof/>
        </w:rPr>
        <w:drawing>
          <wp:anchor distT="0" distB="0" distL="114300" distR="114300" simplePos="0" relativeHeight="251660288" behindDoc="0" locked="0" layoutInCell="1" allowOverlap="1" wp14:anchorId="290A7A2A" wp14:editId="45F23F32">
            <wp:simplePos x="0" y="0"/>
            <wp:positionH relativeFrom="margin">
              <wp:posOffset>2671445</wp:posOffset>
            </wp:positionH>
            <wp:positionV relativeFrom="margin">
              <wp:posOffset>3372802</wp:posOffset>
            </wp:positionV>
            <wp:extent cx="3465830" cy="2592070"/>
            <wp:effectExtent l="0" t="0" r="1270" b="0"/>
            <wp:wrapSquare wrapText="bothSides"/>
            <wp:docPr id="233195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95188" name="Picture 233195188"/>
                    <pic:cNvPicPr/>
                  </pic:nvPicPr>
                  <pic:blipFill rotWithShape="1">
                    <a:blip r:embed="rId8" cstate="print">
                      <a:extLst>
                        <a:ext uri="{28A0092B-C50C-407E-A947-70E740481C1C}">
                          <a14:useLocalDpi xmlns:a14="http://schemas.microsoft.com/office/drawing/2010/main" val="0"/>
                        </a:ext>
                      </a:extLst>
                    </a:blip>
                    <a:srcRect l="3383" r="12753" b="11207"/>
                    <a:stretch/>
                  </pic:blipFill>
                  <pic:spPr bwMode="auto">
                    <a:xfrm>
                      <a:off x="0" y="0"/>
                      <a:ext cx="3465830" cy="259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FB7" w:rsidRPr="000D4FB7">
        <w:rPr>
          <w:rFonts w:ascii="Times New Roman" w:eastAsia="Times New Roman" w:hAnsi="Times New Roman" w:cs="Times New Roman"/>
          <w:kern w:val="0"/>
          <w14:ligatures w14:val="none"/>
        </w:rPr>
        <w:t xml:space="preserve">Upon entry the view is intentionally constrained upward to artificial light in the canopy. The floor is sunken and inlaid into earth, with kneelers and altar arranged concentrically so an encircling upward pull focuses feeling on the man made starry cosmos. The architects describe </w:t>
      </w:r>
      <w:r w:rsidR="000D4FB7" w:rsidRPr="00315745">
        <w:rPr>
          <w:rFonts w:ascii="Times New Roman" w:eastAsia="Times New Roman" w:hAnsi="Times New Roman" w:cs="Times New Roman"/>
          <w:kern w:val="0"/>
          <w14:ligatures w14:val="none"/>
        </w:rPr>
        <w:t xml:space="preserve">this as </w:t>
      </w:r>
      <w:r w:rsidR="000D4FB7" w:rsidRPr="000D4FB7">
        <w:rPr>
          <w:rFonts w:ascii="Times New Roman" w:eastAsia="Times New Roman" w:hAnsi="Times New Roman" w:cs="Times New Roman"/>
          <w:kern w:val="0"/>
          <w14:ligatures w14:val="none"/>
        </w:rPr>
        <w:t>a dialogue space among earth, human, and cosmos.  Medieval builders also theologized light. Abbot Suger at Saint Denis treated light as a primary theological material and refined structure to admit it, asserting that illumination manifests the divine.  Jianshan translates this theology by pairing a symbolic firmament above with a timed reveal of creation so contemplation and mission are staged sequentially.</w:t>
      </w:r>
    </w:p>
    <w:p w14:paraId="7F18556C" w14:textId="1172C218" w:rsidR="000D4FB7" w:rsidRPr="000D4FB7" w:rsidRDefault="000D4FB7" w:rsidP="00315745">
      <w:pPr>
        <w:spacing w:before="100" w:beforeAutospacing="1" w:after="0" w:line="276" w:lineRule="auto"/>
        <w:jc w:val="both"/>
        <w:outlineLvl w:val="2"/>
        <w:rPr>
          <w:rFonts w:ascii="Times New Roman" w:eastAsia="Times New Roman" w:hAnsi="Times New Roman" w:cs="Times New Roman"/>
          <w:b/>
          <w:bCs/>
          <w:kern w:val="0"/>
          <w14:ligatures w14:val="none"/>
        </w:rPr>
      </w:pPr>
      <w:r w:rsidRPr="000D4FB7">
        <w:rPr>
          <w:rFonts w:ascii="Times New Roman" w:eastAsia="Times New Roman" w:hAnsi="Times New Roman" w:cs="Times New Roman"/>
          <w:b/>
          <w:bCs/>
          <w:kern w:val="0"/>
          <w14:ligatures w14:val="none"/>
        </w:rPr>
        <w:t>Daylit perimeter and chiaroscuro</w:t>
      </w:r>
    </w:p>
    <w:p w14:paraId="2DD91F1A" w14:textId="69CB67AF" w:rsidR="00842C7A" w:rsidRDefault="000D4FB7" w:rsidP="00315745">
      <w:pPr>
        <w:spacing w:before="100" w:beforeAutospacing="1" w:after="0" w:line="276" w:lineRule="auto"/>
        <w:jc w:val="both"/>
        <w:rPr>
          <w:rFonts w:ascii="Times New Roman" w:eastAsia="Times New Roman" w:hAnsi="Times New Roman" w:cs="Times New Roman"/>
          <w:kern w:val="0"/>
          <w14:ligatures w14:val="none"/>
        </w:rPr>
      </w:pPr>
      <w:r w:rsidRPr="000D4FB7">
        <w:rPr>
          <w:rFonts w:ascii="Times New Roman" w:eastAsia="Times New Roman" w:hAnsi="Times New Roman" w:cs="Times New Roman"/>
          <w:kern w:val="0"/>
          <w14:ligatures w14:val="none"/>
        </w:rPr>
        <w:t xml:space="preserve">The perimeter band of daylight is the counterpoint to the canopy. It distinguishes transcendent register above from worldly orientation at eye level and sustains a legible two part order. </w:t>
      </w:r>
      <w:r w:rsidRPr="00315745">
        <w:rPr>
          <w:rFonts w:ascii="Times New Roman" w:eastAsia="Times New Roman" w:hAnsi="Times New Roman" w:cs="Times New Roman"/>
          <w:kern w:val="0"/>
          <w14:ligatures w14:val="none"/>
        </w:rPr>
        <w:t xml:space="preserve">With the bright day light and the dark interior, Jianshan achieves </w:t>
      </w:r>
      <w:r w:rsidRPr="000D4FB7">
        <w:rPr>
          <w:rFonts w:ascii="Times New Roman" w:eastAsia="Times New Roman" w:hAnsi="Times New Roman" w:cs="Times New Roman"/>
          <w:kern w:val="0"/>
          <w14:ligatures w14:val="none"/>
        </w:rPr>
        <w:t>chiaroscuro</w:t>
      </w:r>
      <w:r w:rsidRPr="00315745">
        <w:rPr>
          <w:rFonts w:ascii="Times New Roman" w:eastAsia="Times New Roman" w:hAnsi="Times New Roman" w:cs="Times New Roman"/>
          <w:kern w:val="0"/>
          <w14:ligatures w14:val="none"/>
        </w:rPr>
        <w:t xml:space="preserve">, a very strong contrast between the light and dark. In additional, a </w:t>
      </w:r>
      <w:r w:rsidRPr="000D4FB7">
        <w:rPr>
          <w:rFonts w:ascii="Times New Roman" w:eastAsia="Times New Roman" w:hAnsi="Times New Roman" w:cs="Times New Roman"/>
          <w:kern w:val="0"/>
          <w14:ligatures w14:val="none"/>
        </w:rPr>
        <w:t xml:space="preserve">spiritual guidance </w:t>
      </w:r>
      <w:r w:rsidRPr="00315745">
        <w:rPr>
          <w:rFonts w:ascii="Times New Roman" w:eastAsia="Times New Roman" w:hAnsi="Times New Roman" w:cs="Times New Roman"/>
          <w:kern w:val="0"/>
          <w14:ligatures w14:val="none"/>
        </w:rPr>
        <w:t xml:space="preserve">is achieved </w:t>
      </w:r>
      <w:r w:rsidRPr="000D4FB7">
        <w:rPr>
          <w:rFonts w:ascii="Times New Roman" w:eastAsia="Times New Roman" w:hAnsi="Times New Roman" w:cs="Times New Roman"/>
          <w:kern w:val="0"/>
          <w14:ligatures w14:val="none"/>
        </w:rPr>
        <w:t>through a calibrated contrast of dark and bright, artificial and natural, such that the mind reads a vertical hierarchy without relying on figurative imagery.</w:t>
      </w:r>
    </w:p>
    <w:p w14:paraId="0F9CF5C9" w14:textId="401A3599" w:rsidR="00315745" w:rsidRPr="00315745" w:rsidRDefault="00315745" w:rsidP="00315745">
      <w:pPr>
        <w:spacing w:before="100" w:beforeAutospacing="1" w:after="0" w:line="276" w:lineRule="auto"/>
        <w:jc w:val="both"/>
        <w:rPr>
          <w:rFonts w:ascii="Times New Roman" w:eastAsia="Times New Roman" w:hAnsi="Times New Roman" w:cs="Times New Roman"/>
          <w:kern w:val="0"/>
          <w14:ligatures w14:val="none"/>
        </w:rPr>
      </w:pPr>
    </w:p>
    <w:p w14:paraId="5CCD3A23" w14:textId="7AB6757B" w:rsidR="006271A9" w:rsidRDefault="00F51694"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t>Walking through</w:t>
      </w:r>
      <w:r w:rsidR="002F46C1" w:rsidRPr="00315745">
        <w:rPr>
          <w:rFonts w:ascii="Times New Roman" w:hAnsi="Times New Roman" w:cs="Times New Roman"/>
          <w:b/>
          <w:bCs/>
          <w:sz w:val="28"/>
          <w:szCs w:val="28"/>
        </w:rPr>
        <w:t xml:space="preserve"> the church</w:t>
      </w:r>
    </w:p>
    <w:p w14:paraId="52284776" w14:textId="1337426F" w:rsidR="002F46C1" w:rsidRPr="00315745" w:rsidRDefault="002F46C1" w:rsidP="00315745">
      <w:pPr>
        <w:spacing w:after="0" w:line="276" w:lineRule="auto"/>
        <w:jc w:val="both"/>
        <w:rPr>
          <w:rFonts w:ascii="Times New Roman" w:hAnsi="Times New Roman" w:cs="Times New Roman"/>
        </w:rPr>
      </w:pPr>
      <w:r w:rsidRPr="00315745">
        <w:rPr>
          <w:rFonts w:ascii="Times New Roman" w:hAnsi="Times New Roman" w:cs="Times New Roman"/>
        </w:rPr>
        <w:t xml:space="preserve">Continuing </w:t>
      </w:r>
      <w:r w:rsidR="00E1112B" w:rsidRPr="00315745">
        <w:rPr>
          <w:rFonts w:ascii="Times New Roman" w:hAnsi="Times New Roman" w:cs="Times New Roman"/>
        </w:rPr>
        <w:t>inward, t</w:t>
      </w:r>
      <w:r w:rsidRPr="00315745">
        <w:rPr>
          <w:rFonts w:ascii="Times New Roman" w:hAnsi="Times New Roman" w:cs="Times New Roman"/>
        </w:rPr>
        <w:t xml:space="preserve">he alter </w:t>
      </w:r>
      <w:r w:rsidR="00E1112B" w:rsidRPr="00315745">
        <w:rPr>
          <w:rFonts w:ascii="Times New Roman" w:hAnsi="Times New Roman" w:cs="Times New Roman"/>
        </w:rPr>
        <w:t>seemed close at hand. S</w:t>
      </w:r>
      <w:r w:rsidRPr="00315745">
        <w:rPr>
          <w:rFonts w:ascii="Times New Roman" w:hAnsi="Times New Roman" w:cs="Times New Roman"/>
        </w:rPr>
        <w:t xml:space="preserve">eats ripple outward in 3 concentric rows enclosing the center. </w:t>
      </w:r>
    </w:p>
    <w:p w14:paraId="6FF40457" w14:textId="49FC55DE" w:rsidR="000D4FB7" w:rsidRPr="00315745" w:rsidRDefault="00315745" w:rsidP="00315745">
      <w:pPr>
        <w:pStyle w:val="p2"/>
        <w:spacing w:after="0" w:afterAutospacing="0" w:line="276" w:lineRule="auto"/>
        <w:jc w:val="both"/>
      </w:pPr>
      <w:r w:rsidRPr="00315745">
        <w:rPr>
          <w:noProof/>
        </w:rPr>
        <w:drawing>
          <wp:anchor distT="0" distB="0" distL="114300" distR="114300" simplePos="0" relativeHeight="251661312" behindDoc="0" locked="0" layoutInCell="1" allowOverlap="1" wp14:anchorId="2BC68483" wp14:editId="06D32DB1">
            <wp:simplePos x="0" y="0"/>
            <wp:positionH relativeFrom="margin">
              <wp:posOffset>-7620</wp:posOffset>
            </wp:positionH>
            <wp:positionV relativeFrom="margin">
              <wp:posOffset>1682750</wp:posOffset>
            </wp:positionV>
            <wp:extent cx="2670117" cy="2510971"/>
            <wp:effectExtent l="0" t="0" r="0" b="3810"/>
            <wp:wrapSquare wrapText="bothSides"/>
            <wp:docPr id="7825762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76281" name="Picture 78257628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0117" cy="2510971"/>
                    </a:xfrm>
                    <a:prstGeom prst="rect">
                      <a:avLst/>
                    </a:prstGeom>
                  </pic:spPr>
                </pic:pic>
              </a:graphicData>
            </a:graphic>
          </wp:anchor>
        </w:drawing>
      </w:r>
      <w:r w:rsidR="000D4FB7" w:rsidRPr="00315745">
        <w:t>Th</w:t>
      </w:r>
      <w:r w:rsidR="000D4FB7" w:rsidRPr="00315745">
        <w:t>is floor</w:t>
      </w:r>
      <w:r w:rsidR="000D4FB7" w:rsidRPr="00315745">
        <w:t xml:space="preserve"> plan makes a theological argument from the reforms of the Second Vatican Council. Those reforms emphasized the active participation of the laity in the liturgy and sought to reduce barriers between priest and people. In place of a long nave leading to a distant, elevated altar, many churches adopted centralized or hybrid plans, lowered and moved altars closer to the congregation, and pursued a style regarded as authentic for our time that fosters community and shared worship.</w:t>
      </w:r>
      <w:r w:rsidR="000D4FB7" w:rsidRPr="00315745">
        <w:rPr>
          <w:rStyle w:val="apple-converted-space"/>
          <w:rFonts w:eastAsiaTheme="majorEastAsia"/>
        </w:rPr>
        <w:t xml:space="preserve">    </w:t>
      </w:r>
    </w:p>
    <w:p w14:paraId="5A76C076" w14:textId="5837ECAF" w:rsidR="000D4FB7" w:rsidRPr="00315745" w:rsidRDefault="000D4FB7" w:rsidP="00315745">
      <w:pPr>
        <w:pStyle w:val="p2"/>
        <w:spacing w:after="0" w:afterAutospacing="0" w:line="276" w:lineRule="auto"/>
        <w:jc w:val="both"/>
      </w:pPr>
      <w:r w:rsidRPr="00315745">
        <w:t>Jianshan implements that program as form. The altar is the spatial center and origin of the rites. Kneeling places are arranged concentrically so that the priest leads from the center and action radiates outward, drawing the faithful into a single shared performance. The project brief states exactly this. The plan is encircling, kneeling around the altar, with the altar as the center from which all rites proceed. The priest leads and the congregation is drawn in to participate.</w:t>
      </w:r>
      <w:r w:rsidRPr="00315745">
        <w:rPr>
          <w:rStyle w:val="apple-converted-space"/>
          <w:rFonts w:eastAsiaTheme="majorEastAsia"/>
        </w:rPr>
        <w:t xml:space="preserve">  </w:t>
      </w:r>
    </w:p>
    <w:p w14:paraId="18C25FC9" w14:textId="018E2C99" w:rsidR="000D4FB7" w:rsidRPr="00315745" w:rsidRDefault="000D4FB7" w:rsidP="00315745">
      <w:pPr>
        <w:pStyle w:val="p2"/>
        <w:spacing w:after="0" w:afterAutospacing="0" w:line="276" w:lineRule="auto"/>
        <w:jc w:val="both"/>
      </w:pPr>
      <w:r w:rsidRPr="00315745">
        <w:t xml:space="preserve">Theologically, this articulates the </w:t>
      </w:r>
      <w:r w:rsidRPr="00315745">
        <w:t>“</w:t>
      </w:r>
      <w:r w:rsidRPr="00315745">
        <w:t>Church as the People of God</w:t>
      </w:r>
      <w:r w:rsidRPr="00315745">
        <w:t>”</w:t>
      </w:r>
      <w:r w:rsidRPr="00315745">
        <w:t xml:space="preserve"> gathered around the Eucharistic table. In Catholic understanding the Eucharist constitutes the Church, so proximity, mutual visibility, and a shared acoustic field serve ecclesiology as well as experience. </w:t>
      </w:r>
    </w:p>
    <w:p w14:paraId="2ACFAA50" w14:textId="6B872981" w:rsidR="000D4FB7" w:rsidRDefault="000D4FB7" w:rsidP="00315745">
      <w:pPr>
        <w:pStyle w:val="p2"/>
        <w:spacing w:after="0" w:afterAutospacing="0" w:line="276" w:lineRule="auto"/>
        <w:jc w:val="both"/>
        <w:rPr>
          <w:rStyle w:val="apple-converted-space"/>
          <w:rFonts w:eastAsiaTheme="majorEastAsia"/>
        </w:rPr>
      </w:pPr>
      <w:r w:rsidRPr="00315745">
        <w:t xml:space="preserve">A clergy member, Mr. Chen, described going to the altar as holy, joyful, and proud in a sacred way. The testimony corroborates that proximity intensifies reverence. </w:t>
      </w:r>
      <w:r w:rsidRPr="00315745">
        <w:rPr>
          <w:rStyle w:val="apple-converted-space"/>
          <w:rFonts w:eastAsiaTheme="majorEastAsia"/>
        </w:rPr>
        <w:t> </w:t>
      </w:r>
    </w:p>
    <w:p w14:paraId="2B2DE312" w14:textId="77777777" w:rsidR="00315745" w:rsidRDefault="00315745" w:rsidP="00315745">
      <w:pPr>
        <w:pStyle w:val="p2"/>
        <w:spacing w:after="0" w:afterAutospacing="0" w:line="276" w:lineRule="auto"/>
        <w:jc w:val="both"/>
        <w:rPr>
          <w:rStyle w:val="apple-converted-space"/>
          <w:rFonts w:eastAsiaTheme="majorEastAsia"/>
        </w:rPr>
      </w:pPr>
    </w:p>
    <w:p w14:paraId="43A9FE22" w14:textId="77777777" w:rsidR="00E1439C" w:rsidRDefault="00E1439C" w:rsidP="00315745">
      <w:pPr>
        <w:pStyle w:val="p2"/>
        <w:spacing w:after="0" w:afterAutospacing="0" w:line="276" w:lineRule="auto"/>
        <w:jc w:val="both"/>
        <w:rPr>
          <w:rStyle w:val="apple-converted-space"/>
          <w:rFonts w:eastAsiaTheme="majorEastAsia"/>
        </w:rPr>
      </w:pPr>
    </w:p>
    <w:p w14:paraId="05A77688" w14:textId="44E7A375" w:rsidR="00842C7A" w:rsidRPr="00315745" w:rsidRDefault="00842C7A" w:rsidP="00315745">
      <w:pPr>
        <w:spacing w:after="0" w:line="276" w:lineRule="auto"/>
        <w:jc w:val="both"/>
        <w:rPr>
          <w:rFonts w:ascii="Times New Roman" w:hAnsi="Times New Roman" w:cs="Times New Roman"/>
        </w:rPr>
      </w:pPr>
    </w:p>
    <w:p w14:paraId="270FAAF7" w14:textId="0B779BD1" w:rsidR="006271A9" w:rsidRPr="00315745" w:rsidRDefault="006271A9"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t>Participation in the mass</w:t>
      </w:r>
    </w:p>
    <w:p w14:paraId="075FB31A" w14:textId="02B210FF" w:rsidR="002D5473" w:rsidRPr="00315745" w:rsidRDefault="003A6AFD" w:rsidP="00315745">
      <w:pPr>
        <w:spacing w:after="0" w:line="276" w:lineRule="auto"/>
        <w:jc w:val="both"/>
        <w:rPr>
          <w:rFonts w:ascii="Times New Roman" w:hAnsi="Times New Roman" w:cs="Times New Roman"/>
        </w:rPr>
      </w:pPr>
      <w:r w:rsidRPr="00315745">
        <w:rPr>
          <w:rFonts w:ascii="Times New Roman" w:hAnsi="Times New Roman" w:cs="Times New Roman"/>
        </w:rPr>
        <w:t xml:space="preserve">2025 is </w:t>
      </w:r>
      <w:r w:rsidR="00E1112B" w:rsidRPr="00315745">
        <w:rPr>
          <w:rFonts w:ascii="Times New Roman" w:hAnsi="Times New Roman" w:cs="Times New Roman"/>
        </w:rPr>
        <w:t>a</w:t>
      </w:r>
      <w:r w:rsidRPr="00315745">
        <w:rPr>
          <w:rFonts w:ascii="Times New Roman" w:hAnsi="Times New Roman" w:cs="Times New Roman"/>
        </w:rPr>
        <w:t xml:space="preserve"> Catholic Jubilee Year</w:t>
      </w:r>
      <w:r w:rsidR="00E1112B" w:rsidRPr="00315745">
        <w:rPr>
          <w:rFonts w:ascii="Times New Roman" w:hAnsi="Times New Roman" w:cs="Times New Roman"/>
        </w:rPr>
        <w:t xml:space="preserve"> (</w:t>
      </w:r>
      <w:r w:rsidRPr="00315745">
        <w:rPr>
          <w:rFonts w:ascii="Times New Roman" w:hAnsi="Times New Roman" w:cs="Times New Roman"/>
        </w:rPr>
        <w:t>Holy Ye</w:t>
      </w:r>
      <w:r w:rsidR="00E1112B" w:rsidRPr="00315745">
        <w:rPr>
          <w:rFonts w:ascii="Times New Roman" w:hAnsi="Times New Roman" w:cs="Times New Roman"/>
        </w:rPr>
        <w:t>ar)</w:t>
      </w:r>
      <w:r w:rsidRPr="00315745">
        <w:rPr>
          <w:rFonts w:ascii="Times New Roman" w:hAnsi="Times New Roman" w:cs="Times New Roman"/>
        </w:rPr>
        <w:t xml:space="preserve">, celebrating the 25th anniversary of the incarnation of Jesus Christ. </w:t>
      </w:r>
      <w:r w:rsidR="00E1112B" w:rsidRPr="00315745">
        <w:rPr>
          <w:rFonts w:ascii="Times New Roman" w:hAnsi="Times New Roman" w:cs="Times New Roman"/>
        </w:rPr>
        <w:t xml:space="preserve">On my </w:t>
      </w:r>
      <w:r w:rsidRPr="00315745">
        <w:rPr>
          <w:rFonts w:ascii="Times New Roman" w:hAnsi="Times New Roman" w:cs="Times New Roman"/>
        </w:rPr>
        <w:t>visit</w:t>
      </w:r>
      <w:r w:rsidR="00E1112B" w:rsidRPr="00315745">
        <w:rPr>
          <w:rFonts w:ascii="Times New Roman" w:hAnsi="Times New Roman" w:cs="Times New Roman"/>
        </w:rPr>
        <w:t xml:space="preserve">, </w:t>
      </w:r>
      <w:r w:rsidRPr="00315745">
        <w:rPr>
          <w:rFonts w:ascii="Times New Roman" w:hAnsi="Times New Roman" w:cs="Times New Roman"/>
        </w:rPr>
        <w:t>I was joined b</w:t>
      </w:r>
      <w:r w:rsidR="00E1112B" w:rsidRPr="00315745">
        <w:rPr>
          <w:rFonts w:ascii="Times New Roman" w:hAnsi="Times New Roman" w:cs="Times New Roman"/>
        </w:rPr>
        <w:t>y</w:t>
      </w:r>
      <w:r w:rsidRPr="00315745">
        <w:rPr>
          <w:rFonts w:ascii="Times New Roman" w:hAnsi="Times New Roman" w:cs="Times New Roman"/>
        </w:rPr>
        <w:t xml:space="preserve"> a group of children </w:t>
      </w:r>
      <w:r w:rsidR="00E1112B" w:rsidRPr="00315745">
        <w:rPr>
          <w:rFonts w:ascii="Times New Roman" w:hAnsi="Times New Roman" w:cs="Times New Roman"/>
        </w:rPr>
        <w:t xml:space="preserve">on pilgrimage during liturgy, </w:t>
      </w:r>
      <w:r w:rsidRPr="00315745">
        <w:rPr>
          <w:rFonts w:ascii="Times New Roman" w:hAnsi="Times New Roman" w:cs="Times New Roman"/>
        </w:rPr>
        <w:t xml:space="preserve">I </w:t>
      </w:r>
      <w:r w:rsidR="00065ABA" w:rsidRPr="00315745">
        <w:rPr>
          <w:rFonts w:ascii="Times New Roman" w:hAnsi="Times New Roman" w:cs="Times New Roman"/>
          <w:noProof/>
        </w:rPr>
        <w:lastRenderedPageBreak/>
        <w:drawing>
          <wp:anchor distT="0" distB="0" distL="114300" distR="114300" simplePos="0" relativeHeight="251662336" behindDoc="0" locked="0" layoutInCell="1" allowOverlap="1" wp14:anchorId="6ABDACB4" wp14:editId="27DC2D7A">
            <wp:simplePos x="0" y="0"/>
            <wp:positionH relativeFrom="margin">
              <wp:posOffset>2179458</wp:posOffset>
            </wp:positionH>
            <wp:positionV relativeFrom="margin">
              <wp:posOffset>92323</wp:posOffset>
            </wp:positionV>
            <wp:extent cx="3982085" cy="2444750"/>
            <wp:effectExtent l="0" t="0" r="5715" b="6350"/>
            <wp:wrapSquare wrapText="bothSides"/>
            <wp:docPr id="744601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1845" name="Picture 744601845"/>
                    <pic:cNvPicPr/>
                  </pic:nvPicPr>
                  <pic:blipFill rotWithShape="1">
                    <a:blip r:embed="rId10" cstate="print">
                      <a:extLst>
                        <a:ext uri="{28A0092B-C50C-407E-A947-70E740481C1C}">
                          <a14:useLocalDpi xmlns:a14="http://schemas.microsoft.com/office/drawing/2010/main" val="0"/>
                        </a:ext>
                      </a:extLst>
                    </a:blip>
                    <a:srcRect l="4123" r="4094"/>
                    <a:stretch/>
                  </pic:blipFill>
                  <pic:spPr bwMode="auto">
                    <a:xfrm>
                      <a:off x="0" y="0"/>
                      <a:ext cx="3982085" cy="244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315745">
        <w:rPr>
          <w:rFonts w:ascii="Times New Roman" w:hAnsi="Times New Roman" w:cs="Times New Roman"/>
        </w:rPr>
        <w:t xml:space="preserve">watched as they </w:t>
      </w:r>
      <w:r w:rsidR="00E1112B" w:rsidRPr="00315745">
        <w:rPr>
          <w:rFonts w:ascii="Times New Roman" w:hAnsi="Times New Roman" w:cs="Times New Roman"/>
        </w:rPr>
        <w:t>entered</w:t>
      </w:r>
      <w:r w:rsidRPr="00315745">
        <w:rPr>
          <w:rFonts w:ascii="Times New Roman" w:hAnsi="Times New Roman" w:cs="Times New Roman"/>
        </w:rPr>
        <w:t xml:space="preserve"> into the seats in two </w:t>
      </w:r>
      <w:r w:rsidR="00E1112B" w:rsidRPr="00315745">
        <w:rPr>
          <w:rFonts w:ascii="Times New Roman" w:hAnsi="Times New Roman" w:cs="Times New Roman"/>
        </w:rPr>
        <w:t xml:space="preserve">orderly </w:t>
      </w:r>
      <w:r w:rsidRPr="00315745">
        <w:rPr>
          <w:rFonts w:ascii="Times New Roman" w:hAnsi="Times New Roman" w:cs="Times New Roman"/>
        </w:rPr>
        <w:t xml:space="preserve">rows, spreading out in a </w:t>
      </w:r>
      <w:r w:rsidR="00E1112B" w:rsidRPr="00315745">
        <w:rPr>
          <w:rFonts w:ascii="Times New Roman" w:hAnsi="Times New Roman" w:cs="Times New Roman"/>
        </w:rPr>
        <w:t>diamond shaped arrangement of seats</w:t>
      </w:r>
      <w:r w:rsidRPr="00315745">
        <w:rPr>
          <w:rFonts w:ascii="Times New Roman" w:hAnsi="Times New Roman" w:cs="Times New Roman"/>
        </w:rPr>
        <w:t xml:space="preserve">. Before the mass, </w:t>
      </w:r>
      <w:r w:rsidR="00E1112B" w:rsidRPr="00315745">
        <w:rPr>
          <w:rFonts w:ascii="Times New Roman" w:hAnsi="Times New Roman" w:cs="Times New Roman"/>
        </w:rPr>
        <w:t xml:space="preserve">low conversations and whispers softly echoed. </w:t>
      </w:r>
      <w:r w:rsidRPr="00315745">
        <w:rPr>
          <w:rFonts w:ascii="Times New Roman" w:hAnsi="Times New Roman" w:cs="Times New Roman"/>
        </w:rPr>
        <w:t>They looked up and around. When the mass began, the priest’s voice</w:t>
      </w:r>
      <w:r w:rsidR="00DF61AC" w:rsidRPr="00315745">
        <w:rPr>
          <w:rFonts w:ascii="Times New Roman" w:hAnsi="Times New Roman" w:cs="Times New Roman"/>
        </w:rPr>
        <w:t xml:space="preserve"> </w:t>
      </w:r>
      <w:r w:rsidRPr="00315745">
        <w:rPr>
          <w:rFonts w:ascii="Times New Roman" w:hAnsi="Times New Roman" w:cs="Times New Roman"/>
        </w:rPr>
        <w:t>landed clearly. He was in one of the rows</w:t>
      </w:r>
      <w:r w:rsidR="00DF61AC" w:rsidRPr="00315745">
        <w:rPr>
          <w:rFonts w:ascii="Times New Roman" w:hAnsi="Times New Roman" w:cs="Times New Roman"/>
        </w:rPr>
        <w:t xml:space="preserve"> rather than the center. </w:t>
      </w:r>
      <w:r w:rsidRPr="00315745">
        <w:rPr>
          <w:rFonts w:ascii="Times New Roman" w:hAnsi="Times New Roman" w:cs="Times New Roman"/>
        </w:rPr>
        <w:t xml:space="preserve">The group, including me, </w:t>
      </w:r>
      <w:r w:rsidR="00DF61AC" w:rsidRPr="00315745">
        <w:rPr>
          <w:rFonts w:ascii="Times New Roman" w:hAnsi="Times New Roman" w:cs="Times New Roman"/>
        </w:rPr>
        <w:t xml:space="preserve">gathered around the altar with a slender crucifix. </w:t>
      </w:r>
    </w:p>
    <w:p w14:paraId="51AACC9C" w14:textId="48B340EF" w:rsidR="002E68E2" w:rsidRPr="00315745" w:rsidRDefault="002E68E2" w:rsidP="00315745">
      <w:pPr>
        <w:pStyle w:val="p2"/>
        <w:spacing w:after="0" w:afterAutospacing="0" w:line="276" w:lineRule="auto"/>
        <w:jc w:val="both"/>
      </w:pPr>
      <w:r w:rsidRPr="00315745">
        <w:t>This moment shows how the plan, acoustics, and posture create a single act of prayer.</w:t>
      </w:r>
      <w:r w:rsidRPr="00315745">
        <w:t xml:space="preserve"> </w:t>
      </w:r>
      <w:r w:rsidRPr="00315745">
        <w:t>Theologically, a shared act matters because the Eucharist is the sacrament that makes the Church. The circle shortens distances and allows bodies to synchronize in kneeling, standing, and response. Psychology research ties awe to the small self and to increased social connectedness. Here, the sunken floor and upward optic create humility, the concentric seating creates mutual visibility, and the short acoustic path renders the priest’s words clearly among the people. Those mechanisms together yield both self diminishment and bonding.</w:t>
      </w:r>
      <w:r w:rsidRPr="00315745">
        <w:rPr>
          <w:rStyle w:val="apple-converted-space"/>
          <w:rFonts w:eastAsiaTheme="majorEastAsia"/>
        </w:rPr>
        <w:t xml:space="preserve">  </w:t>
      </w:r>
    </w:p>
    <w:p w14:paraId="207866C6" w14:textId="1563053D" w:rsidR="002E68E2" w:rsidRPr="00315745" w:rsidRDefault="002E68E2" w:rsidP="00315745">
      <w:pPr>
        <w:pStyle w:val="p2"/>
        <w:spacing w:after="0" w:afterAutospacing="0" w:line="276" w:lineRule="auto"/>
        <w:jc w:val="both"/>
      </w:pPr>
      <w:r w:rsidRPr="00315745">
        <w:t xml:space="preserve">A youth pilgrim remarked </w:t>
      </w:r>
      <w:r w:rsidRPr="00315745">
        <w:t>that the experience felt almost like one body around the crucifi</w:t>
      </w:r>
      <w:r w:rsidRPr="00315745">
        <w:t xml:space="preserve">x, connecting </w:t>
      </w:r>
      <w:r w:rsidRPr="00315745">
        <w:t xml:space="preserve">sacred feeling to community closeness and to the nearness of the starry dome which helps her recenter. </w:t>
      </w:r>
    </w:p>
    <w:p w14:paraId="5F0B4DB3" w14:textId="747423C9" w:rsidR="00842C7A" w:rsidRPr="00315745" w:rsidRDefault="00842C7A" w:rsidP="00315745">
      <w:pPr>
        <w:spacing w:after="0" w:line="276" w:lineRule="auto"/>
        <w:jc w:val="both"/>
        <w:rPr>
          <w:rFonts w:ascii="Times New Roman" w:hAnsi="Times New Roman" w:cs="Times New Roman"/>
        </w:rPr>
      </w:pPr>
    </w:p>
    <w:p w14:paraId="74734753" w14:textId="6BBB72B5" w:rsidR="006271A9" w:rsidRPr="00315745" w:rsidRDefault="006271A9"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t>Acoustics</w:t>
      </w:r>
    </w:p>
    <w:p w14:paraId="3AC39DC5" w14:textId="059EBE3F" w:rsidR="00CF799A" w:rsidRPr="00315745" w:rsidRDefault="00CF799A" w:rsidP="00315745">
      <w:pPr>
        <w:spacing w:after="0" w:line="276" w:lineRule="auto"/>
        <w:jc w:val="both"/>
        <w:rPr>
          <w:rFonts w:ascii="Times New Roman" w:hAnsi="Times New Roman" w:cs="Times New Roman"/>
        </w:rPr>
      </w:pPr>
      <w:r w:rsidRPr="00315745">
        <w:rPr>
          <w:rFonts w:ascii="Times New Roman" w:hAnsi="Times New Roman" w:cs="Times New Roman"/>
        </w:rPr>
        <w:t xml:space="preserve">Inside, </w:t>
      </w:r>
      <w:r w:rsidR="00DF61AC" w:rsidRPr="00315745">
        <w:rPr>
          <w:rFonts w:ascii="Times New Roman" w:hAnsi="Times New Roman" w:cs="Times New Roman"/>
        </w:rPr>
        <w:t xml:space="preserve">I was aware of my presence in every moment. </w:t>
      </w:r>
      <w:r w:rsidRPr="00315745">
        <w:rPr>
          <w:rFonts w:ascii="Times New Roman" w:hAnsi="Times New Roman" w:cs="Times New Roman"/>
        </w:rPr>
        <w:t>Any sound coming from</w:t>
      </w:r>
      <w:r w:rsidR="00DF61AC" w:rsidRPr="00315745">
        <w:rPr>
          <w:rFonts w:ascii="Times New Roman" w:hAnsi="Times New Roman" w:cs="Times New Roman"/>
        </w:rPr>
        <w:t xml:space="preserve"> my body lives, though briefly </w:t>
      </w:r>
      <w:r w:rsidRPr="00315745">
        <w:rPr>
          <w:rFonts w:ascii="Times New Roman" w:hAnsi="Times New Roman" w:cs="Times New Roman"/>
        </w:rPr>
        <w:t xml:space="preserve">and </w:t>
      </w:r>
      <w:r w:rsidR="00DF61AC" w:rsidRPr="00315745">
        <w:rPr>
          <w:rFonts w:ascii="Times New Roman" w:hAnsi="Times New Roman" w:cs="Times New Roman"/>
        </w:rPr>
        <w:t xml:space="preserve">then it </w:t>
      </w:r>
      <w:r w:rsidRPr="00315745">
        <w:rPr>
          <w:rFonts w:ascii="Times New Roman" w:hAnsi="Times New Roman" w:cs="Times New Roman"/>
        </w:rPr>
        <w:t xml:space="preserve">dissolves. </w:t>
      </w:r>
      <w:r w:rsidR="00DF61AC" w:rsidRPr="00315745">
        <w:rPr>
          <w:rFonts w:ascii="Times New Roman" w:hAnsi="Times New Roman" w:cs="Times New Roman"/>
        </w:rPr>
        <w:t xml:space="preserve">Standing at the center, I hummed a phrase of </w:t>
      </w:r>
      <w:r w:rsidRPr="00315745">
        <w:rPr>
          <w:rFonts w:ascii="Times New Roman" w:hAnsi="Times New Roman" w:cs="Times New Roman"/>
        </w:rPr>
        <w:t>Agnus Dei</w:t>
      </w:r>
      <w:r w:rsidR="00DF61AC" w:rsidRPr="00315745">
        <w:rPr>
          <w:rFonts w:ascii="Times New Roman" w:hAnsi="Times New Roman" w:cs="Times New Roman"/>
        </w:rPr>
        <w:t xml:space="preserve">. </w:t>
      </w:r>
      <w:r w:rsidRPr="00315745">
        <w:rPr>
          <w:rFonts w:ascii="Times New Roman" w:hAnsi="Times New Roman" w:cs="Times New Roman"/>
        </w:rPr>
        <w:t>I fe</w:t>
      </w:r>
      <w:r w:rsidR="00DF61AC" w:rsidRPr="00315745">
        <w:rPr>
          <w:rFonts w:ascii="Times New Roman" w:hAnsi="Times New Roman" w:cs="Times New Roman"/>
        </w:rPr>
        <w:t>lt</w:t>
      </w:r>
      <w:r w:rsidRPr="00315745">
        <w:rPr>
          <w:rFonts w:ascii="Times New Roman" w:hAnsi="Times New Roman" w:cs="Times New Roman"/>
        </w:rPr>
        <w:t xml:space="preserve"> </w:t>
      </w:r>
      <w:r w:rsidR="00DF61AC" w:rsidRPr="00315745">
        <w:rPr>
          <w:rFonts w:ascii="Times New Roman" w:hAnsi="Times New Roman" w:cs="Times New Roman"/>
        </w:rPr>
        <w:t>my</w:t>
      </w:r>
      <w:r w:rsidRPr="00315745">
        <w:rPr>
          <w:rFonts w:ascii="Times New Roman" w:hAnsi="Times New Roman" w:cs="Times New Roman"/>
        </w:rPr>
        <w:t xml:space="preserve"> voice rising up to the irregular dome and washing </w:t>
      </w:r>
      <w:r w:rsidR="00DF61AC" w:rsidRPr="00315745">
        <w:rPr>
          <w:rFonts w:ascii="Times New Roman" w:hAnsi="Times New Roman" w:cs="Times New Roman"/>
        </w:rPr>
        <w:t xml:space="preserve">back from the sides in a smooth, circular motion. </w:t>
      </w:r>
    </w:p>
    <w:p w14:paraId="0DEB365D" w14:textId="01F9362A" w:rsidR="002E68E2" w:rsidRPr="00315745" w:rsidRDefault="002E68E2" w:rsidP="00315745">
      <w:pPr>
        <w:pStyle w:val="p1"/>
        <w:spacing w:after="0" w:afterAutospacing="0" w:line="276" w:lineRule="auto"/>
        <w:jc w:val="both"/>
      </w:pPr>
      <w:r w:rsidRPr="00315745">
        <w:t xml:space="preserve">Historical acoustic trategies, such as the one used in </w:t>
      </w:r>
      <w:r w:rsidRPr="00315745">
        <w:t>Westminster Abbey</w:t>
      </w:r>
      <w:r w:rsidRPr="00315745">
        <w:t xml:space="preserve">, produces </w:t>
      </w:r>
      <w:r w:rsidRPr="00315745">
        <w:t>long reverberation, reported at five and a half to eight seconds, creating an enveloping sound field that wraps chant and heightens awe.</w:t>
      </w:r>
      <w:r w:rsidRPr="00315745">
        <w:rPr>
          <w:rStyle w:val="apple-converted-space"/>
          <w:rFonts w:eastAsiaTheme="majorEastAsia"/>
        </w:rPr>
        <w:t xml:space="preserve">  </w:t>
      </w:r>
      <w:r w:rsidRPr="00315745">
        <w:t>Jianshan</w:t>
      </w:r>
      <w:r w:rsidRPr="00315745">
        <w:t xml:space="preserve">, in contrast, </w:t>
      </w:r>
      <w:r w:rsidRPr="00315745">
        <w:t xml:space="preserve">calibrates </w:t>
      </w:r>
      <w:r w:rsidRPr="00315745">
        <w:t xml:space="preserve">reverberation </w:t>
      </w:r>
      <w:r w:rsidRPr="00315745">
        <w:t>for participatory clarity. The volume</w:t>
      </w:r>
      <w:r w:rsidRPr="00315745">
        <w:t xml:space="preserve"> of the church</w:t>
      </w:r>
      <w:r w:rsidRPr="00315745">
        <w:t xml:space="preserve"> is compact, about one hundred forty four square meters, and although there was no specialized acoustic engineering, the twelve by twelve meter cube produces strong enclosure so that speech lands cleanly and short resonance gives music warmth without obscuring words. The silence worshippers report upon entry is therefore a designed acoustic effect of enclosure and surface rather than a byproduct of monumental size.</w:t>
      </w:r>
      <w:r w:rsidRPr="00315745">
        <w:rPr>
          <w:rStyle w:val="apple-converted-space"/>
          <w:rFonts w:eastAsiaTheme="majorEastAsia"/>
        </w:rPr>
        <w:t xml:space="preserve">  </w:t>
      </w:r>
    </w:p>
    <w:p w14:paraId="139140F7" w14:textId="4C4AFC42" w:rsidR="002E68E2" w:rsidRDefault="002E68E2" w:rsidP="00315745">
      <w:pPr>
        <w:pStyle w:val="p1"/>
        <w:spacing w:after="0" w:afterAutospacing="0" w:line="276" w:lineRule="auto"/>
        <w:jc w:val="both"/>
      </w:pPr>
      <w:r w:rsidRPr="00315745">
        <w:lastRenderedPageBreak/>
        <w:t xml:space="preserve">The design team states that the church mainly serves nearby villagers with small assemblies focused on Mass and prayer, and that the enclosing cube strengthens presence and quiet. </w:t>
      </w:r>
    </w:p>
    <w:p w14:paraId="3BC627BC" w14:textId="32E51C47" w:rsidR="00315745" w:rsidRPr="00315745" w:rsidRDefault="00315745" w:rsidP="00315745">
      <w:pPr>
        <w:pStyle w:val="p1"/>
        <w:spacing w:after="0" w:afterAutospacing="0" w:line="276" w:lineRule="auto"/>
        <w:jc w:val="both"/>
      </w:pPr>
    </w:p>
    <w:p w14:paraId="466B1E2B" w14:textId="5345E96D" w:rsidR="006271A9" w:rsidRPr="00315745" w:rsidRDefault="006271A9"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t>Bigger environment</w:t>
      </w:r>
      <w:r w:rsidR="002D5473" w:rsidRPr="00315745">
        <w:rPr>
          <w:rFonts w:ascii="Times New Roman" w:hAnsi="Times New Roman" w:cs="Times New Roman"/>
          <w:b/>
          <w:bCs/>
          <w:sz w:val="28"/>
          <w:szCs w:val="28"/>
        </w:rPr>
        <w:t xml:space="preserve"> </w:t>
      </w:r>
    </w:p>
    <w:p w14:paraId="3C6EB621" w14:textId="3C18E9A4" w:rsidR="00FC3B70" w:rsidRPr="00315745" w:rsidRDefault="00315745" w:rsidP="00315745">
      <w:pPr>
        <w:spacing w:after="0" w:line="276" w:lineRule="auto"/>
        <w:jc w:val="both"/>
        <w:rPr>
          <w:rFonts w:ascii="Times New Roman" w:hAnsi="Times New Roman" w:cs="Times New Roman"/>
        </w:rPr>
      </w:pPr>
      <w:r w:rsidRPr="00315745">
        <w:rPr>
          <w:rFonts w:ascii="Times New Roman" w:hAnsi="Times New Roman" w:cs="Times New Roman"/>
          <w:noProof/>
        </w:rPr>
        <w:drawing>
          <wp:anchor distT="0" distB="0" distL="114300" distR="114300" simplePos="0" relativeHeight="251663360" behindDoc="0" locked="0" layoutInCell="1" allowOverlap="1" wp14:anchorId="54A16C02" wp14:editId="1989B717">
            <wp:simplePos x="0" y="0"/>
            <wp:positionH relativeFrom="margin">
              <wp:posOffset>2917190</wp:posOffset>
            </wp:positionH>
            <wp:positionV relativeFrom="margin">
              <wp:posOffset>1063472</wp:posOffset>
            </wp:positionV>
            <wp:extent cx="3468914" cy="2598555"/>
            <wp:effectExtent l="0" t="0" r="0" b="5080"/>
            <wp:wrapSquare wrapText="bothSides"/>
            <wp:docPr id="1069665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8914" cy="2598555"/>
                    </a:xfrm>
                    <a:prstGeom prst="rect">
                      <a:avLst/>
                    </a:prstGeom>
                    <a:noFill/>
                    <a:ln>
                      <a:noFill/>
                    </a:ln>
                  </pic:spPr>
                </pic:pic>
              </a:graphicData>
            </a:graphic>
          </wp:anchor>
        </w:drawing>
      </w:r>
      <w:r w:rsidR="00FC3B70" w:rsidRPr="00315745">
        <w:rPr>
          <w:rFonts w:ascii="Times New Roman" w:hAnsi="Times New Roman" w:cs="Times New Roman"/>
        </w:rPr>
        <w:t xml:space="preserve">From the daylit parameter, </w:t>
      </w:r>
      <w:r w:rsidR="00DF61AC" w:rsidRPr="00315745">
        <w:rPr>
          <w:rFonts w:ascii="Times New Roman" w:hAnsi="Times New Roman" w:cs="Times New Roman"/>
        </w:rPr>
        <w:t xml:space="preserve">I </w:t>
      </w:r>
      <w:r w:rsidR="00FC3B70" w:rsidRPr="00315745">
        <w:rPr>
          <w:rFonts w:ascii="Times New Roman" w:hAnsi="Times New Roman" w:cs="Times New Roman"/>
        </w:rPr>
        <w:t>already s</w:t>
      </w:r>
      <w:r w:rsidR="00DF61AC" w:rsidRPr="00315745">
        <w:rPr>
          <w:rFonts w:ascii="Times New Roman" w:hAnsi="Times New Roman" w:cs="Times New Roman"/>
        </w:rPr>
        <w:t>aw</w:t>
      </w:r>
      <w:r w:rsidR="00FC3B70" w:rsidRPr="00315745">
        <w:rPr>
          <w:rFonts w:ascii="Times New Roman" w:hAnsi="Times New Roman" w:cs="Times New Roman"/>
        </w:rPr>
        <w:t xml:space="preserve"> what is far: distant shore, beach, calm sea, and trees moving with the wind. </w:t>
      </w:r>
      <w:r w:rsidR="00DF61AC" w:rsidRPr="00315745">
        <w:rPr>
          <w:rFonts w:ascii="Times New Roman" w:hAnsi="Times New Roman" w:cs="Times New Roman"/>
        </w:rPr>
        <w:t xml:space="preserve">Stepping out, the wind pressed stronger. The gravel shifts under my feet as I follow the path around to an open terrace behind the church, feeling how the church sits within nature. </w:t>
      </w:r>
    </w:p>
    <w:p w14:paraId="3F5A0F30" w14:textId="04A4241F" w:rsidR="002E68E2" w:rsidRPr="00315745" w:rsidRDefault="002E68E2" w:rsidP="00315745">
      <w:pPr>
        <w:pStyle w:val="p2"/>
        <w:spacing w:after="0" w:afterAutospacing="0" w:line="276" w:lineRule="auto"/>
        <w:jc w:val="both"/>
      </w:pPr>
      <w:r w:rsidRPr="00315745">
        <w:t xml:space="preserve">Site conditions </w:t>
      </w:r>
      <w:r w:rsidRPr="00315745">
        <w:t xml:space="preserve">of the church </w:t>
      </w:r>
      <w:r w:rsidRPr="00315745">
        <w:t>allow sea views in many directions, yet inside the views are controlled during rites so that when kneeling attention remains around the altar and the canopy. Only after the rite, when one stands, does the sea return and the visitor re enter the site’s reality. This sequencing is part of the project’s stated aim to set up dialogue among earth, human, and cosmos and to place worldly horizon after prayer rather than during it.</w:t>
      </w:r>
      <w:r w:rsidRPr="00315745">
        <w:rPr>
          <w:rStyle w:val="apple-converted-space"/>
          <w:rFonts w:eastAsiaTheme="majorEastAsia"/>
        </w:rPr>
        <w:t xml:space="preserve">  </w:t>
      </w:r>
    </w:p>
    <w:p w14:paraId="7D0581DF" w14:textId="4ADE1FC4" w:rsidR="002E68E2" w:rsidRPr="00315745" w:rsidRDefault="00E1439C" w:rsidP="00315745">
      <w:pPr>
        <w:pStyle w:val="p2"/>
        <w:spacing w:after="0" w:afterAutospacing="0" w:line="276" w:lineRule="auto"/>
        <w:jc w:val="both"/>
      </w:pPr>
      <w:r w:rsidRPr="00315745">
        <w:rPr>
          <w:noProof/>
          <w14:ligatures w14:val="standardContextual"/>
        </w:rPr>
        <w:drawing>
          <wp:anchor distT="0" distB="0" distL="114300" distR="114300" simplePos="0" relativeHeight="251665408" behindDoc="0" locked="0" layoutInCell="1" allowOverlap="1" wp14:anchorId="594FB2DD" wp14:editId="07B97AD3">
            <wp:simplePos x="0" y="0"/>
            <wp:positionH relativeFrom="margin">
              <wp:posOffset>0</wp:posOffset>
            </wp:positionH>
            <wp:positionV relativeFrom="margin">
              <wp:posOffset>5738566</wp:posOffset>
            </wp:positionV>
            <wp:extent cx="5943600" cy="2096770"/>
            <wp:effectExtent l="0" t="0" r="0" b="0"/>
            <wp:wrapSquare wrapText="bothSides"/>
            <wp:docPr id="1260205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05983" name="Picture 1260205983"/>
                    <pic:cNvPicPr/>
                  </pic:nvPicPr>
                  <pic:blipFill rotWithShape="1">
                    <a:blip r:embed="rId12" cstate="print">
                      <a:extLst>
                        <a:ext uri="{28A0092B-C50C-407E-A947-70E740481C1C}">
                          <a14:useLocalDpi xmlns:a14="http://schemas.microsoft.com/office/drawing/2010/main" val="0"/>
                        </a:ext>
                      </a:extLst>
                    </a:blip>
                    <a:srcRect t="7932" b="21730"/>
                    <a:stretch/>
                  </pic:blipFill>
                  <pic:spPr bwMode="auto">
                    <a:xfrm>
                      <a:off x="0" y="0"/>
                      <a:ext cx="5943600" cy="2096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68E2" w:rsidRPr="00315745">
        <w:t>Baroque churches often staged approach through grand stairs and comprehensive sensory theater to inspire surprise, emotion, and awe for the Counter Reformation. St Peter’s is the canonical interior precedent in your review, where dramatic effects, illusionistic ceilings, and cupola light intensify divine presence.</w:t>
      </w:r>
      <w:r w:rsidR="002E68E2" w:rsidRPr="00315745">
        <w:rPr>
          <w:rStyle w:val="apple-converted-space"/>
          <w:rFonts w:eastAsiaTheme="majorEastAsia"/>
        </w:rPr>
        <w:t xml:space="preserve">    </w:t>
      </w:r>
      <w:r w:rsidR="002E68E2" w:rsidRPr="00315745">
        <w:t xml:space="preserve">Jianshan uses wind, light, horizon, and gravel underfoot as a natural liturgical suite after the door. The landscape is theologized as material for re entry into the world </w:t>
      </w:r>
      <w:r>
        <w:t>The s</w:t>
      </w:r>
      <w:r w:rsidR="002E68E2" w:rsidRPr="00315745">
        <w:t xml:space="preserve">ecular and </w:t>
      </w:r>
      <w:r>
        <w:t xml:space="preserve">the </w:t>
      </w:r>
      <w:r w:rsidR="002E68E2" w:rsidRPr="00315745">
        <w:t>sacred</w:t>
      </w:r>
      <w:r>
        <w:t xml:space="preserve"> is thinned</w:t>
      </w:r>
      <w:r w:rsidR="002E68E2" w:rsidRPr="00315745">
        <w:t xml:space="preserve"> through light, proportion, and landscape. </w:t>
      </w:r>
      <w:r w:rsidR="002E68E2" w:rsidRPr="00315745">
        <w:rPr>
          <w:rStyle w:val="apple-converted-space"/>
          <w:rFonts w:eastAsiaTheme="majorEastAsia"/>
        </w:rPr>
        <w:t> </w:t>
      </w:r>
    </w:p>
    <w:p w14:paraId="5213FAD5" w14:textId="6FA29294" w:rsidR="00842C7A" w:rsidRPr="00315745" w:rsidRDefault="00842C7A" w:rsidP="00315745">
      <w:pPr>
        <w:spacing w:after="0" w:line="276" w:lineRule="auto"/>
        <w:jc w:val="both"/>
        <w:rPr>
          <w:rFonts w:ascii="Times New Roman" w:hAnsi="Times New Roman" w:cs="Times New Roman"/>
        </w:rPr>
      </w:pPr>
    </w:p>
    <w:p w14:paraId="050B095C" w14:textId="6666270C" w:rsidR="006271A9" w:rsidRPr="00315745" w:rsidRDefault="006271A9" w:rsidP="00315745">
      <w:pPr>
        <w:pStyle w:val="ListParagraph"/>
        <w:numPr>
          <w:ilvl w:val="0"/>
          <w:numId w:val="11"/>
        </w:num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lastRenderedPageBreak/>
        <w:t>Community and craft</w:t>
      </w:r>
    </w:p>
    <w:p w14:paraId="03BC0761" w14:textId="481AB0CA" w:rsidR="000B4B67" w:rsidRPr="00315745" w:rsidRDefault="000B4B67" w:rsidP="00315745">
      <w:pPr>
        <w:spacing w:after="0" w:line="276" w:lineRule="auto"/>
        <w:jc w:val="both"/>
        <w:rPr>
          <w:rFonts w:ascii="Times New Roman" w:hAnsi="Times New Roman" w:cs="Times New Roman"/>
        </w:rPr>
      </w:pPr>
      <w:r w:rsidRPr="00315745">
        <w:rPr>
          <w:rFonts w:ascii="Times New Roman" w:hAnsi="Times New Roman" w:cs="Times New Roman"/>
        </w:rPr>
        <w:t xml:space="preserve">On the path leading to the church, I passed a family and their crop field. </w:t>
      </w:r>
      <w:r w:rsidR="00DF61AC" w:rsidRPr="00315745">
        <w:rPr>
          <w:rFonts w:ascii="Times New Roman" w:hAnsi="Times New Roman" w:cs="Times New Roman"/>
        </w:rPr>
        <w:t xml:space="preserve">To </w:t>
      </w:r>
      <w:r w:rsidRPr="00315745">
        <w:rPr>
          <w:rFonts w:ascii="Times New Roman" w:hAnsi="Times New Roman" w:cs="Times New Roman"/>
        </w:rPr>
        <w:t xml:space="preserve">the west, villagers continue their day. </w:t>
      </w:r>
    </w:p>
    <w:p w14:paraId="036BC23B" w14:textId="6DAEB66F" w:rsidR="002E68E2" w:rsidRPr="00315745" w:rsidRDefault="002E68E2" w:rsidP="00315745">
      <w:pPr>
        <w:pStyle w:val="p1"/>
        <w:spacing w:after="0" w:afterAutospacing="0" w:line="276" w:lineRule="auto"/>
        <w:jc w:val="both"/>
        <w:rPr>
          <w:rStyle w:val="apple-converted-space"/>
          <w:rFonts w:eastAsiaTheme="majorEastAsia"/>
        </w:rPr>
      </w:pPr>
      <w:r w:rsidRPr="00315745">
        <w:t xml:space="preserve">Before </w:t>
      </w:r>
      <w:r w:rsidRPr="00315745">
        <w:t xml:space="preserve">carrying out the </w:t>
      </w:r>
      <w:r w:rsidRPr="00315745">
        <w:t>design, the design team surveyed local churches for scale, form, and materials, and studied surrounding construction systems, then synthesized options suited both to desired effects and to the site. The stated pastoral purpose includes serving those who cannot travel far for Mass, which enacts the Church as a people gathered in place.</w:t>
      </w:r>
      <w:r w:rsidRPr="00315745">
        <w:rPr>
          <w:rStyle w:val="apple-converted-space"/>
          <w:rFonts w:eastAsiaTheme="majorEastAsia"/>
        </w:rPr>
        <w:t xml:space="preserve">  </w:t>
      </w:r>
      <w:r w:rsidRPr="00315745">
        <w:t>This community orientation echoes the post Vatican II aim to nurture shared worship and belonging in plans that bring clergy and laity together.</w:t>
      </w:r>
      <w:r w:rsidRPr="00315745">
        <w:rPr>
          <w:rStyle w:val="apple-converted-space"/>
          <w:rFonts w:eastAsiaTheme="majorEastAsia"/>
        </w:rPr>
        <w:t xml:space="preserve">  </w:t>
      </w:r>
    </w:p>
    <w:p w14:paraId="58070642" w14:textId="6E82BEDC" w:rsidR="002E68E2" w:rsidRPr="00315745" w:rsidRDefault="008950FF" w:rsidP="00315745">
      <w:pPr>
        <w:pStyle w:val="p1"/>
        <w:spacing w:after="0" w:afterAutospacing="0" w:line="276" w:lineRule="auto"/>
        <w:jc w:val="both"/>
      </w:pPr>
      <w:r w:rsidRPr="00315745">
        <w:t xml:space="preserve">A project design document </w:t>
      </w:r>
      <w:r w:rsidRPr="00315745">
        <w:t xml:space="preserve">also </w:t>
      </w:r>
      <w:r w:rsidRPr="00315745">
        <w:t xml:space="preserve">cites “occultism” as a theme and formal inspiration for the building’s shape. In this case, the term marks a turn to cosmological mystery as a generative image rather than a doctrinal claim, reframing sacred imagery beyond imported European iconography. It sits alongside the shell-like glazed tile and the sea-facing siting, so the symbolic register is drawn from local landscape and from an abstracted “cosmos.” This reading is consistent with Catholic uses of the heavens as an anagogical sign in historic ceilings and domes, while the liturgy here remains centered on the altar and crucifix. The </w:t>
      </w:r>
      <w:r w:rsidR="00143A5B">
        <w:t xml:space="preserve">result </w:t>
      </w:r>
      <w:r w:rsidRPr="00315745">
        <w:t xml:space="preserve">is a localized symbolic vocabulary that reaches for the numinous through natural and cosmological cues. </w:t>
      </w:r>
      <w:r w:rsidRPr="00315745">
        <w:rPr>
          <w:rStyle w:val="apple-converted-space"/>
          <w:rFonts w:eastAsiaTheme="majorEastAsia"/>
        </w:rPr>
        <w:t> </w:t>
      </w:r>
    </w:p>
    <w:p w14:paraId="27CC2399" w14:textId="77777777" w:rsidR="008950FF" w:rsidRPr="00315745" w:rsidRDefault="008950FF" w:rsidP="00315745">
      <w:pPr>
        <w:pStyle w:val="p1"/>
        <w:spacing w:after="0" w:afterAutospacing="0" w:line="276" w:lineRule="auto"/>
        <w:jc w:val="both"/>
        <w:rPr>
          <w:rStyle w:val="apple-converted-space"/>
          <w:rFonts w:eastAsiaTheme="majorEastAsia"/>
        </w:rPr>
      </w:pPr>
      <w:r w:rsidRPr="00315745">
        <w:t>Local testimony supports this outcome. Mr. Chen speaks of arriving here with a calm heart, as if in conversation with God, and Ms. Chen describes how parish life quickly forms good habits through shared song and film. These observations match a space in which symbolic mystery, local material, and communal practice reinforce one another.</w:t>
      </w:r>
      <w:r w:rsidRPr="00315745">
        <w:rPr>
          <w:rStyle w:val="apple-converted-space"/>
          <w:rFonts w:eastAsiaTheme="majorEastAsia"/>
        </w:rPr>
        <w:t> </w:t>
      </w:r>
    </w:p>
    <w:p w14:paraId="174EBD48" w14:textId="77777777" w:rsidR="00315745" w:rsidRPr="00315745" w:rsidRDefault="00315745" w:rsidP="00315745">
      <w:pPr>
        <w:pStyle w:val="p1"/>
        <w:spacing w:after="0" w:afterAutospacing="0" w:line="276" w:lineRule="auto"/>
        <w:jc w:val="both"/>
      </w:pPr>
    </w:p>
    <w:p w14:paraId="776D202D" w14:textId="0E196AFB" w:rsidR="002D5473" w:rsidRPr="00315745" w:rsidRDefault="003E18F4" w:rsidP="00315745">
      <w:pPr>
        <w:spacing w:after="0" w:line="276" w:lineRule="auto"/>
        <w:jc w:val="both"/>
        <w:rPr>
          <w:rFonts w:ascii="Times New Roman" w:hAnsi="Times New Roman" w:cs="Times New Roman"/>
          <w:b/>
          <w:bCs/>
          <w:sz w:val="28"/>
          <w:szCs w:val="28"/>
        </w:rPr>
      </w:pPr>
      <w:r w:rsidRPr="00315745">
        <w:rPr>
          <w:rFonts w:ascii="Times New Roman" w:hAnsi="Times New Roman" w:cs="Times New Roman"/>
          <w:b/>
          <w:bCs/>
          <w:sz w:val="28"/>
          <w:szCs w:val="28"/>
        </w:rPr>
        <w:t xml:space="preserve">Final </w:t>
      </w:r>
      <w:r w:rsidR="002D5473" w:rsidRPr="00315745">
        <w:rPr>
          <w:rFonts w:ascii="Times New Roman" w:hAnsi="Times New Roman" w:cs="Times New Roman"/>
          <w:b/>
          <w:bCs/>
          <w:sz w:val="28"/>
          <w:szCs w:val="28"/>
        </w:rPr>
        <w:t xml:space="preserve">Synthesis: </w:t>
      </w:r>
      <w:r w:rsidR="00315745" w:rsidRPr="00315745">
        <w:rPr>
          <w:rFonts w:ascii="Times New Roman" w:hAnsi="Times New Roman" w:cs="Times New Roman"/>
          <w:b/>
          <w:bCs/>
          <w:sz w:val="28"/>
          <w:szCs w:val="28"/>
        </w:rPr>
        <w:t>A</w:t>
      </w:r>
      <w:r w:rsidR="002D5473" w:rsidRPr="00315745">
        <w:rPr>
          <w:rFonts w:ascii="Times New Roman" w:hAnsi="Times New Roman" w:cs="Times New Roman"/>
          <w:b/>
          <w:bCs/>
          <w:sz w:val="28"/>
          <w:szCs w:val="28"/>
        </w:rPr>
        <w:t xml:space="preserve"> </w:t>
      </w:r>
      <w:r w:rsidR="00315745" w:rsidRPr="00315745">
        <w:rPr>
          <w:rFonts w:ascii="Times New Roman" w:hAnsi="Times New Roman" w:cs="Times New Roman"/>
          <w:b/>
          <w:bCs/>
          <w:sz w:val="28"/>
          <w:szCs w:val="28"/>
        </w:rPr>
        <w:t>M</w:t>
      </w:r>
      <w:r w:rsidR="002D5473" w:rsidRPr="00315745">
        <w:rPr>
          <w:rFonts w:ascii="Times New Roman" w:hAnsi="Times New Roman" w:cs="Times New Roman"/>
          <w:b/>
          <w:bCs/>
          <w:sz w:val="28"/>
          <w:szCs w:val="28"/>
        </w:rPr>
        <w:t xml:space="preserve">odern </w:t>
      </w:r>
      <w:r w:rsidR="00315745" w:rsidRPr="00315745">
        <w:rPr>
          <w:rFonts w:ascii="Times New Roman" w:hAnsi="Times New Roman" w:cs="Times New Roman"/>
          <w:b/>
          <w:bCs/>
          <w:sz w:val="28"/>
          <w:szCs w:val="28"/>
        </w:rPr>
        <w:t>G</w:t>
      </w:r>
      <w:r w:rsidR="002D5473" w:rsidRPr="00315745">
        <w:rPr>
          <w:rFonts w:ascii="Times New Roman" w:hAnsi="Times New Roman" w:cs="Times New Roman"/>
          <w:b/>
          <w:bCs/>
          <w:sz w:val="28"/>
          <w:szCs w:val="28"/>
        </w:rPr>
        <w:t xml:space="preserve">rammar for </w:t>
      </w:r>
      <w:r w:rsidR="00315745" w:rsidRPr="00315745">
        <w:rPr>
          <w:rFonts w:ascii="Times New Roman" w:hAnsi="Times New Roman" w:cs="Times New Roman"/>
          <w:b/>
          <w:bCs/>
          <w:sz w:val="28"/>
          <w:szCs w:val="28"/>
        </w:rPr>
        <w:t>S</w:t>
      </w:r>
      <w:r w:rsidR="002D5473" w:rsidRPr="00315745">
        <w:rPr>
          <w:rFonts w:ascii="Times New Roman" w:hAnsi="Times New Roman" w:cs="Times New Roman"/>
          <w:b/>
          <w:bCs/>
          <w:sz w:val="28"/>
          <w:szCs w:val="28"/>
        </w:rPr>
        <w:t>acred</w:t>
      </w:r>
    </w:p>
    <w:p w14:paraId="24C84B5F" w14:textId="5966ABF1" w:rsidR="008B6E7C" w:rsidRPr="00315745" w:rsidRDefault="008950FF" w:rsidP="00315745">
      <w:pPr>
        <w:pStyle w:val="p1"/>
        <w:spacing w:after="0" w:afterAutospacing="0" w:line="276" w:lineRule="auto"/>
        <w:jc w:val="both"/>
      </w:pPr>
      <w:r w:rsidRPr="00315745">
        <w:t>Jianshan catholic church demonstrates how a modern chapel can evoke sacredness by translating the traditional architectural grammar of awe into a modern language. The design team articulates two aims for sacred feeling. The first is height through a twelve meter interior so visitors feel sublimity on entry. The second is holy light where the canopy produces dreamlike colored effects like descending divine light, strengthening reverence.</w:t>
      </w:r>
      <w:r w:rsidRPr="00315745">
        <w:rPr>
          <w:rStyle w:val="apple-converted-space"/>
          <w:rFonts w:eastAsiaTheme="majorEastAsia"/>
        </w:rPr>
        <w:t xml:space="preserve">  </w:t>
      </w:r>
      <w:r w:rsidRPr="00315745">
        <w:t>Where Gothic cathedrals employ pointed arches, ribbed vaults, and flying buttresses to achieve height and flood stained glass, and where Baroque churches deploy illusionistic heavens and cupola light for theatrical presence, Jianshan works with a poised cube, a starry canopy, a perimeter band of daylight, an encircling plan, and intimate acoustics to produce humility, peace, and shared participation.</w:t>
      </w:r>
      <w:r w:rsidRPr="00315745">
        <w:rPr>
          <w:rStyle w:val="apple-converted-space"/>
          <w:rFonts w:eastAsiaTheme="majorEastAsia"/>
        </w:rPr>
        <w:t xml:space="preserve">    </w:t>
      </w:r>
      <w:r w:rsidRPr="00315745">
        <w:t xml:space="preserve">The result is a faithful translation of Catholic architectural language into a coastal Putian idiom that leads from entry awe to communal prayer to a theologized landscape beyond the door. </w:t>
      </w:r>
      <w:r w:rsidRPr="00315745">
        <w:rPr>
          <w:rStyle w:val="apple-converted-space"/>
          <w:rFonts w:eastAsiaTheme="majorEastAsia"/>
        </w:rPr>
        <w:t> </w:t>
      </w:r>
      <w:bookmarkEnd w:id="0"/>
    </w:p>
    <w:sectPr w:rsidR="008B6E7C" w:rsidRPr="0031574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B4623"/>
    <w:multiLevelType w:val="hybridMultilevel"/>
    <w:tmpl w:val="8722CB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5450D"/>
    <w:multiLevelType w:val="hybridMultilevel"/>
    <w:tmpl w:val="CE60F46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321464B"/>
    <w:multiLevelType w:val="hybridMultilevel"/>
    <w:tmpl w:val="41326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5831CF"/>
    <w:multiLevelType w:val="hybridMultilevel"/>
    <w:tmpl w:val="1E16B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45316D"/>
    <w:multiLevelType w:val="hybridMultilevel"/>
    <w:tmpl w:val="CA42D4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A6A0242"/>
    <w:multiLevelType w:val="hybridMultilevel"/>
    <w:tmpl w:val="905A599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43532B8"/>
    <w:multiLevelType w:val="hybridMultilevel"/>
    <w:tmpl w:val="D06C6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2D48C1"/>
    <w:multiLevelType w:val="hybridMultilevel"/>
    <w:tmpl w:val="8066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28218E"/>
    <w:multiLevelType w:val="hybridMultilevel"/>
    <w:tmpl w:val="0870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D87A42"/>
    <w:multiLevelType w:val="hybridMultilevel"/>
    <w:tmpl w:val="F1F84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C80F4D"/>
    <w:multiLevelType w:val="hybridMultilevel"/>
    <w:tmpl w:val="E97E31F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7820294">
    <w:abstractNumId w:val="6"/>
  </w:num>
  <w:num w:numId="2" w16cid:durableId="150290717">
    <w:abstractNumId w:val="2"/>
  </w:num>
  <w:num w:numId="3" w16cid:durableId="716508934">
    <w:abstractNumId w:val="0"/>
  </w:num>
  <w:num w:numId="4" w16cid:durableId="1338117762">
    <w:abstractNumId w:val="5"/>
  </w:num>
  <w:num w:numId="5" w16cid:durableId="1422217383">
    <w:abstractNumId w:val="4"/>
  </w:num>
  <w:num w:numId="6" w16cid:durableId="591624753">
    <w:abstractNumId w:val="9"/>
  </w:num>
  <w:num w:numId="7" w16cid:durableId="911621286">
    <w:abstractNumId w:val="10"/>
  </w:num>
  <w:num w:numId="8" w16cid:durableId="1313096282">
    <w:abstractNumId w:val="1"/>
  </w:num>
  <w:num w:numId="9" w16cid:durableId="2013482681">
    <w:abstractNumId w:val="3"/>
  </w:num>
  <w:num w:numId="10" w16cid:durableId="1986201245">
    <w:abstractNumId w:val="8"/>
  </w:num>
  <w:num w:numId="11" w16cid:durableId="11820157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E7C"/>
    <w:rsid w:val="00043113"/>
    <w:rsid w:val="00065ABA"/>
    <w:rsid w:val="000A1457"/>
    <w:rsid w:val="000B4B67"/>
    <w:rsid w:val="000D4FB7"/>
    <w:rsid w:val="000F25AD"/>
    <w:rsid w:val="00143A5B"/>
    <w:rsid w:val="00152E8D"/>
    <w:rsid w:val="0025600A"/>
    <w:rsid w:val="00262DE2"/>
    <w:rsid w:val="00272416"/>
    <w:rsid w:val="00281527"/>
    <w:rsid w:val="00287D4A"/>
    <w:rsid w:val="002D5473"/>
    <w:rsid w:val="002E36F8"/>
    <w:rsid w:val="002E68E2"/>
    <w:rsid w:val="002F46C1"/>
    <w:rsid w:val="00315745"/>
    <w:rsid w:val="00362F3F"/>
    <w:rsid w:val="003764B4"/>
    <w:rsid w:val="003825C9"/>
    <w:rsid w:val="003A6AFD"/>
    <w:rsid w:val="003C44AC"/>
    <w:rsid w:val="003D5266"/>
    <w:rsid w:val="003E18F4"/>
    <w:rsid w:val="004B4306"/>
    <w:rsid w:val="004C565D"/>
    <w:rsid w:val="005015B3"/>
    <w:rsid w:val="005167B9"/>
    <w:rsid w:val="005D4573"/>
    <w:rsid w:val="006271A9"/>
    <w:rsid w:val="00652D96"/>
    <w:rsid w:val="006A6FB5"/>
    <w:rsid w:val="00842C7A"/>
    <w:rsid w:val="008950FF"/>
    <w:rsid w:val="008B6E7C"/>
    <w:rsid w:val="008E1094"/>
    <w:rsid w:val="00906C43"/>
    <w:rsid w:val="0099505C"/>
    <w:rsid w:val="009E3434"/>
    <w:rsid w:val="00A1327A"/>
    <w:rsid w:val="00A537D1"/>
    <w:rsid w:val="00AE0538"/>
    <w:rsid w:val="00AE0733"/>
    <w:rsid w:val="00B8227B"/>
    <w:rsid w:val="00C141E0"/>
    <w:rsid w:val="00CC345C"/>
    <w:rsid w:val="00CE4C62"/>
    <w:rsid w:val="00CF799A"/>
    <w:rsid w:val="00D320FD"/>
    <w:rsid w:val="00D61122"/>
    <w:rsid w:val="00D90640"/>
    <w:rsid w:val="00DE0C0F"/>
    <w:rsid w:val="00DF61AC"/>
    <w:rsid w:val="00E1112B"/>
    <w:rsid w:val="00E1439C"/>
    <w:rsid w:val="00F51694"/>
    <w:rsid w:val="00FC3B70"/>
    <w:rsid w:val="00FF2A3C"/>
  </w:rsids>
  <m:mathPr>
    <m:mathFont m:val="Cambria Math"/>
    <m:brkBin m:val="before"/>
    <m:brkBinSub m:val="--"/>
    <m:smallFrac m:val="0"/>
    <m:dispDef/>
    <m:lMargin m:val="0"/>
    <m:rMargin m:val="0"/>
    <m:defJc m:val="centerGroup"/>
    <m:wrapIndent m:val="1440"/>
    <m:intLim m:val="subSup"/>
    <m:naryLim m:val="undOvr"/>
  </m:mathPr>
  <w:themeFontLang w:val="en-JP"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3A47"/>
  <w15:chartTrackingRefBased/>
  <w15:docId w15:val="{5EE7B0C9-3EEF-C348-84AA-04B65CBA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JP"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6E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6E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B6E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6E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6E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6E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6E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6E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6E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E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6E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B6E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6E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6E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6E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6E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6E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6E7C"/>
    <w:rPr>
      <w:rFonts w:eastAsiaTheme="majorEastAsia" w:cstheme="majorBidi"/>
      <w:color w:val="272727" w:themeColor="text1" w:themeTint="D8"/>
    </w:rPr>
  </w:style>
  <w:style w:type="paragraph" w:styleId="Title">
    <w:name w:val="Title"/>
    <w:basedOn w:val="Normal"/>
    <w:next w:val="Normal"/>
    <w:link w:val="TitleChar"/>
    <w:uiPriority w:val="10"/>
    <w:qFormat/>
    <w:rsid w:val="008B6E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E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6E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E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6E7C"/>
    <w:pPr>
      <w:spacing w:before="160"/>
      <w:jc w:val="center"/>
    </w:pPr>
    <w:rPr>
      <w:i/>
      <w:iCs/>
      <w:color w:val="404040" w:themeColor="text1" w:themeTint="BF"/>
    </w:rPr>
  </w:style>
  <w:style w:type="character" w:customStyle="1" w:styleId="QuoteChar">
    <w:name w:val="Quote Char"/>
    <w:basedOn w:val="DefaultParagraphFont"/>
    <w:link w:val="Quote"/>
    <w:uiPriority w:val="29"/>
    <w:rsid w:val="008B6E7C"/>
    <w:rPr>
      <w:i/>
      <w:iCs/>
      <w:color w:val="404040" w:themeColor="text1" w:themeTint="BF"/>
    </w:rPr>
  </w:style>
  <w:style w:type="paragraph" w:styleId="ListParagraph">
    <w:name w:val="List Paragraph"/>
    <w:basedOn w:val="Normal"/>
    <w:uiPriority w:val="34"/>
    <w:qFormat/>
    <w:rsid w:val="008B6E7C"/>
    <w:pPr>
      <w:ind w:left="720"/>
      <w:contextualSpacing/>
    </w:pPr>
  </w:style>
  <w:style w:type="character" w:styleId="IntenseEmphasis">
    <w:name w:val="Intense Emphasis"/>
    <w:basedOn w:val="DefaultParagraphFont"/>
    <w:uiPriority w:val="21"/>
    <w:qFormat/>
    <w:rsid w:val="008B6E7C"/>
    <w:rPr>
      <w:i/>
      <w:iCs/>
      <w:color w:val="0F4761" w:themeColor="accent1" w:themeShade="BF"/>
    </w:rPr>
  </w:style>
  <w:style w:type="paragraph" w:styleId="IntenseQuote">
    <w:name w:val="Intense Quote"/>
    <w:basedOn w:val="Normal"/>
    <w:next w:val="Normal"/>
    <w:link w:val="IntenseQuoteChar"/>
    <w:uiPriority w:val="30"/>
    <w:qFormat/>
    <w:rsid w:val="008B6E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6E7C"/>
    <w:rPr>
      <w:i/>
      <w:iCs/>
      <w:color w:val="0F4761" w:themeColor="accent1" w:themeShade="BF"/>
    </w:rPr>
  </w:style>
  <w:style w:type="character" w:styleId="IntenseReference">
    <w:name w:val="Intense Reference"/>
    <w:basedOn w:val="DefaultParagraphFont"/>
    <w:uiPriority w:val="32"/>
    <w:qFormat/>
    <w:rsid w:val="008B6E7C"/>
    <w:rPr>
      <w:b/>
      <w:bCs/>
      <w:smallCaps/>
      <w:color w:val="0F4761" w:themeColor="accent1" w:themeShade="BF"/>
      <w:spacing w:val="5"/>
    </w:rPr>
  </w:style>
  <w:style w:type="paragraph" w:styleId="NormalWeb">
    <w:name w:val="Normal (Web)"/>
    <w:basedOn w:val="Normal"/>
    <w:uiPriority w:val="99"/>
    <w:unhideWhenUsed/>
    <w:rsid w:val="008B6E7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FF2A3C"/>
    <w:rPr>
      <w:color w:val="467886" w:themeColor="hyperlink"/>
      <w:u w:val="single"/>
    </w:rPr>
  </w:style>
  <w:style w:type="character" w:styleId="UnresolvedMention">
    <w:name w:val="Unresolved Mention"/>
    <w:basedOn w:val="DefaultParagraphFont"/>
    <w:uiPriority w:val="99"/>
    <w:semiHidden/>
    <w:unhideWhenUsed/>
    <w:rsid w:val="00FF2A3C"/>
    <w:rPr>
      <w:color w:val="605E5C"/>
      <w:shd w:val="clear" w:color="auto" w:fill="E1DFDD"/>
    </w:rPr>
  </w:style>
  <w:style w:type="paragraph" w:customStyle="1" w:styleId="p1">
    <w:name w:val="p1"/>
    <w:basedOn w:val="Normal"/>
    <w:rsid w:val="00B8227B"/>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B8227B"/>
  </w:style>
  <w:style w:type="paragraph" w:customStyle="1" w:styleId="p2">
    <w:name w:val="p2"/>
    <w:basedOn w:val="Normal"/>
    <w:rsid w:val="00B8227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3">
    <w:name w:val="p3"/>
    <w:basedOn w:val="Normal"/>
    <w:rsid w:val="000D4FB7"/>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035673">
      <w:bodyDiv w:val="1"/>
      <w:marLeft w:val="0"/>
      <w:marRight w:val="0"/>
      <w:marTop w:val="0"/>
      <w:marBottom w:val="0"/>
      <w:divBdr>
        <w:top w:val="none" w:sz="0" w:space="0" w:color="auto"/>
        <w:left w:val="none" w:sz="0" w:space="0" w:color="auto"/>
        <w:bottom w:val="none" w:sz="0" w:space="0" w:color="auto"/>
        <w:right w:val="none" w:sz="0" w:space="0" w:color="auto"/>
      </w:divBdr>
    </w:div>
    <w:div w:id="546532312">
      <w:bodyDiv w:val="1"/>
      <w:marLeft w:val="0"/>
      <w:marRight w:val="0"/>
      <w:marTop w:val="0"/>
      <w:marBottom w:val="0"/>
      <w:divBdr>
        <w:top w:val="none" w:sz="0" w:space="0" w:color="auto"/>
        <w:left w:val="none" w:sz="0" w:space="0" w:color="auto"/>
        <w:bottom w:val="none" w:sz="0" w:space="0" w:color="auto"/>
        <w:right w:val="none" w:sz="0" w:space="0" w:color="auto"/>
      </w:divBdr>
    </w:div>
    <w:div w:id="632057765">
      <w:bodyDiv w:val="1"/>
      <w:marLeft w:val="0"/>
      <w:marRight w:val="0"/>
      <w:marTop w:val="0"/>
      <w:marBottom w:val="0"/>
      <w:divBdr>
        <w:top w:val="none" w:sz="0" w:space="0" w:color="auto"/>
        <w:left w:val="none" w:sz="0" w:space="0" w:color="auto"/>
        <w:bottom w:val="none" w:sz="0" w:space="0" w:color="auto"/>
        <w:right w:val="none" w:sz="0" w:space="0" w:color="auto"/>
      </w:divBdr>
    </w:div>
    <w:div w:id="979919587">
      <w:bodyDiv w:val="1"/>
      <w:marLeft w:val="0"/>
      <w:marRight w:val="0"/>
      <w:marTop w:val="0"/>
      <w:marBottom w:val="0"/>
      <w:divBdr>
        <w:top w:val="none" w:sz="0" w:space="0" w:color="auto"/>
        <w:left w:val="none" w:sz="0" w:space="0" w:color="auto"/>
        <w:bottom w:val="none" w:sz="0" w:space="0" w:color="auto"/>
        <w:right w:val="none" w:sz="0" w:space="0" w:color="auto"/>
      </w:divBdr>
    </w:div>
    <w:div w:id="1051808122">
      <w:bodyDiv w:val="1"/>
      <w:marLeft w:val="0"/>
      <w:marRight w:val="0"/>
      <w:marTop w:val="0"/>
      <w:marBottom w:val="0"/>
      <w:divBdr>
        <w:top w:val="none" w:sz="0" w:space="0" w:color="auto"/>
        <w:left w:val="none" w:sz="0" w:space="0" w:color="auto"/>
        <w:bottom w:val="none" w:sz="0" w:space="0" w:color="auto"/>
        <w:right w:val="none" w:sz="0" w:space="0" w:color="auto"/>
      </w:divBdr>
    </w:div>
    <w:div w:id="1052267031">
      <w:bodyDiv w:val="1"/>
      <w:marLeft w:val="0"/>
      <w:marRight w:val="0"/>
      <w:marTop w:val="0"/>
      <w:marBottom w:val="0"/>
      <w:divBdr>
        <w:top w:val="none" w:sz="0" w:space="0" w:color="auto"/>
        <w:left w:val="none" w:sz="0" w:space="0" w:color="auto"/>
        <w:bottom w:val="none" w:sz="0" w:space="0" w:color="auto"/>
        <w:right w:val="none" w:sz="0" w:space="0" w:color="auto"/>
      </w:divBdr>
    </w:div>
    <w:div w:id="1408266995">
      <w:bodyDiv w:val="1"/>
      <w:marLeft w:val="0"/>
      <w:marRight w:val="0"/>
      <w:marTop w:val="0"/>
      <w:marBottom w:val="0"/>
      <w:divBdr>
        <w:top w:val="none" w:sz="0" w:space="0" w:color="auto"/>
        <w:left w:val="none" w:sz="0" w:space="0" w:color="auto"/>
        <w:bottom w:val="none" w:sz="0" w:space="0" w:color="auto"/>
        <w:right w:val="none" w:sz="0" w:space="0" w:color="auto"/>
      </w:divBdr>
    </w:div>
    <w:div w:id="1527402119">
      <w:bodyDiv w:val="1"/>
      <w:marLeft w:val="0"/>
      <w:marRight w:val="0"/>
      <w:marTop w:val="0"/>
      <w:marBottom w:val="0"/>
      <w:divBdr>
        <w:top w:val="none" w:sz="0" w:space="0" w:color="auto"/>
        <w:left w:val="none" w:sz="0" w:space="0" w:color="auto"/>
        <w:bottom w:val="none" w:sz="0" w:space="0" w:color="auto"/>
        <w:right w:val="none" w:sz="0" w:space="0" w:color="auto"/>
      </w:divBdr>
    </w:div>
    <w:div w:id="1730566776">
      <w:bodyDiv w:val="1"/>
      <w:marLeft w:val="0"/>
      <w:marRight w:val="0"/>
      <w:marTop w:val="0"/>
      <w:marBottom w:val="0"/>
      <w:divBdr>
        <w:top w:val="none" w:sz="0" w:space="0" w:color="auto"/>
        <w:left w:val="none" w:sz="0" w:space="0" w:color="auto"/>
        <w:bottom w:val="none" w:sz="0" w:space="0" w:color="auto"/>
        <w:right w:val="none" w:sz="0" w:space="0" w:color="auto"/>
      </w:divBdr>
    </w:div>
    <w:div w:id="1817914606">
      <w:bodyDiv w:val="1"/>
      <w:marLeft w:val="0"/>
      <w:marRight w:val="0"/>
      <w:marTop w:val="0"/>
      <w:marBottom w:val="0"/>
      <w:divBdr>
        <w:top w:val="none" w:sz="0" w:space="0" w:color="auto"/>
        <w:left w:val="none" w:sz="0" w:space="0" w:color="auto"/>
        <w:bottom w:val="none" w:sz="0" w:space="0" w:color="auto"/>
        <w:right w:val="none" w:sz="0" w:space="0" w:color="auto"/>
      </w:divBdr>
    </w:div>
    <w:div w:id="1879314647">
      <w:bodyDiv w:val="1"/>
      <w:marLeft w:val="0"/>
      <w:marRight w:val="0"/>
      <w:marTop w:val="0"/>
      <w:marBottom w:val="0"/>
      <w:divBdr>
        <w:top w:val="none" w:sz="0" w:space="0" w:color="auto"/>
        <w:left w:val="none" w:sz="0" w:space="0" w:color="auto"/>
        <w:bottom w:val="none" w:sz="0" w:space="0" w:color="auto"/>
        <w:right w:val="none" w:sz="0" w:space="0" w:color="auto"/>
      </w:divBdr>
    </w:div>
    <w:div w:id="1982492523">
      <w:bodyDiv w:val="1"/>
      <w:marLeft w:val="0"/>
      <w:marRight w:val="0"/>
      <w:marTop w:val="0"/>
      <w:marBottom w:val="0"/>
      <w:divBdr>
        <w:top w:val="none" w:sz="0" w:space="0" w:color="auto"/>
        <w:left w:val="none" w:sz="0" w:space="0" w:color="auto"/>
        <w:bottom w:val="none" w:sz="0" w:space="0" w:color="auto"/>
        <w:right w:val="none" w:sz="0" w:space="0" w:color="auto"/>
      </w:divBdr>
    </w:div>
    <w:div w:id="2007585269">
      <w:bodyDiv w:val="1"/>
      <w:marLeft w:val="0"/>
      <w:marRight w:val="0"/>
      <w:marTop w:val="0"/>
      <w:marBottom w:val="0"/>
      <w:divBdr>
        <w:top w:val="none" w:sz="0" w:space="0" w:color="auto"/>
        <w:left w:val="none" w:sz="0" w:space="0" w:color="auto"/>
        <w:bottom w:val="none" w:sz="0" w:space="0" w:color="auto"/>
        <w:right w:val="none" w:sz="0" w:space="0" w:color="auto"/>
      </w:divBdr>
    </w:div>
    <w:div w:id="208105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yuti_ju@icloud.com</dc:creator>
  <cp:keywords/>
  <dc:description/>
  <cp:lastModifiedBy>Yuti Ju</cp:lastModifiedBy>
  <cp:revision>4</cp:revision>
  <cp:lastPrinted>2025-10-19T16:37:00Z</cp:lastPrinted>
  <dcterms:created xsi:type="dcterms:W3CDTF">2025-10-19T16:37:00Z</dcterms:created>
  <dcterms:modified xsi:type="dcterms:W3CDTF">2025-10-19T16:48:00Z</dcterms:modified>
</cp:coreProperties>
</file>