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559D" w:rsidRDefault="00000000">
      <w:pPr>
        <w:rPr>
          <w:sz w:val="28"/>
          <w:szCs w:val="28"/>
        </w:rPr>
      </w:pPr>
      <w:r>
        <w:rPr>
          <w:sz w:val="28"/>
          <w:szCs w:val="28"/>
        </w:rPr>
        <w:t xml:space="preserve">Bản trình bày ý tưởng series </w:t>
      </w:r>
      <w:r>
        <w:rPr>
          <w:b/>
          <w:i/>
          <w:sz w:val="28"/>
          <w:szCs w:val="28"/>
        </w:rPr>
        <w:t xml:space="preserve">Lữ Trình </w:t>
      </w:r>
      <w:r>
        <w:rPr>
          <w:sz w:val="28"/>
          <w:szCs w:val="28"/>
        </w:rPr>
        <w:t>của phuluc</w:t>
      </w:r>
    </w:p>
    <w:p w14:paraId="00000002" w14:textId="77777777" w:rsidR="0002559D" w:rsidRDefault="0002559D"/>
    <w:p w14:paraId="00000003" w14:textId="77777777" w:rsidR="0002559D" w:rsidRDefault="00000000">
      <w:pPr>
        <w:ind w:firstLine="720"/>
        <w:jc w:val="both"/>
        <w:rPr>
          <w:sz w:val="24"/>
          <w:szCs w:val="24"/>
        </w:rPr>
      </w:pPr>
      <w:r>
        <w:rPr>
          <w:sz w:val="24"/>
          <w:szCs w:val="24"/>
        </w:rPr>
        <w:t>Cũng như trong nhiều thực hành trước đây của phuluc, thì những đồ vật, nhóm đồ vật hay những chi tiết, dụng cụ, chất liệu nào đó được chúng tôi đem vào trong tác phẩm luôn là điều đặc biệt quan trọng. Những đồ vật này được các thành viên phuluc nhặt nhạnh, sưu tầm trong giai đoạn nhiều khoảng thời gian khác nhau, và ở mọi nơi có thể. Không ít trong số đó là những đồ vật quen thuộc ở ngay trong căn nhà của chúng tôi suốt bao năm qua… những đồ vật biết nói, chúng gây ra một cảm giác khó tả về tung tích, về một quãng thời gian mà chúng ta dường như buộc phải gọi là lịch sử, mặc dù nó như vừa mới xảy ra trong chớp mắt. Chúng trở thành ký ức vì nhìn chúng như lỗi thời với hiện tại. Nó có can hệ gì đến nghệ sĩ? Những đồ vật đó có thể đại diện căn tính của mỗi nghệ sỹ? những nghệ sỹ sinh thời những năm đầu thập niên 80 (XX). Khi mà các thành viên phuluc luôn kiên định “đặt” các đồ vật này vào những “chỗ trang trọng nhất” trong thực hành nghệ thuật của họ.</w:t>
      </w:r>
    </w:p>
    <w:p w14:paraId="00000004" w14:textId="77777777" w:rsidR="0002559D" w:rsidRDefault="00000000">
      <w:pPr>
        <w:ind w:firstLine="720"/>
        <w:jc w:val="both"/>
        <w:rPr>
          <w:sz w:val="24"/>
          <w:szCs w:val="24"/>
        </w:rPr>
      </w:pPr>
      <w:r>
        <w:rPr>
          <w:sz w:val="24"/>
          <w:szCs w:val="24"/>
        </w:rPr>
        <w:t xml:space="preserve">Lần này, </w:t>
      </w:r>
      <w:r>
        <w:rPr>
          <w:b/>
          <w:i/>
          <w:sz w:val="24"/>
          <w:szCs w:val="24"/>
        </w:rPr>
        <w:t>Lữ trình</w:t>
      </w:r>
      <w:r>
        <w:rPr>
          <w:sz w:val="24"/>
          <w:szCs w:val="24"/>
        </w:rPr>
        <w:t xml:space="preserve"> như một cuộc tha hương tay xách nách mang với lỉnh kỉnh đồ đạc. Chúng trôi nổi và khủng hoảng về bối cảnh, về gốc gác, về sự bấu víu khi tiếp tục trở nên không còn phù hợp với một cái gì của hiện tại lạ lẫm. </w:t>
      </w:r>
    </w:p>
    <w:p w14:paraId="00000005" w14:textId="77777777" w:rsidR="0002559D" w:rsidRDefault="00000000">
      <w:pPr>
        <w:ind w:firstLine="720"/>
        <w:jc w:val="both"/>
        <w:rPr>
          <w:sz w:val="24"/>
          <w:szCs w:val="24"/>
        </w:rPr>
      </w:pPr>
      <w:r>
        <w:rPr>
          <w:sz w:val="24"/>
          <w:szCs w:val="24"/>
        </w:rPr>
        <w:t xml:space="preserve">Phuluc muốn khắc đậm sự tồn tại của những đồ vật đang được tha đi bởi những đôi vai và những người tha đồ được xem như thứ yếu. Con người sẽ cố thủ theo đồ vật – hay con người cũng đổi thay theo lịch sử đồ vật? Một đồ vật đã hết thời vô dụng, hay được xem như đã chết, thì những hình ảnh của chúng thường được xuất hiện im lìm trong khung kính của bảo tàng hoặc có thể trỏng trơ nơi bãi rác. Nhưng khi nó vẫn còn được mang theo bên người thì có thể vẫn còn thoi thóp? </w:t>
      </w:r>
    </w:p>
    <w:p w14:paraId="00000006" w14:textId="77777777" w:rsidR="0002559D" w:rsidRDefault="00000000">
      <w:pPr>
        <w:ind w:firstLine="720"/>
        <w:jc w:val="both"/>
        <w:rPr>
          <w:sz w:val="24"/>
          <w:szCs w:val="24"/>
        </w:rPr>
      </w:pPr>
      <w:r>
        <w:rPr>
          <w:sz w:val="24"/>
          <w:szCs w:val="24"/>
        </w:rPr>
        <w:t xml:space="preserve">Phương thức là: vật bất ly thân, những đồ vật này sẽ phải kè kè bên chúng tôi trong suốt cả chuyến, bất kể khi di chuyển, khi ăn, ngủ… Cũng có thể coi </w:t>
      </w:r>
      <w:r>
        <w:rPr>
          <w:b/>
          <w:sz w:val="24"/>
          <w:szCs w:val="24"/>
        </w:rPr>
        <w:t>“Lữ Trình” – Lữ Oán Ngâm Khúc</w:t>
      </w:r>
      <w:r>
        <w:rPr>
          <w:sz w:val="24"/>
          <w:szCs w:val="24"/>
        </w:rPr>
        <w:t xml:space="preserve"> như khúc thi ca hẩm hiu, một cuộc lật dở tung tích những trang ký ức bị nhòe, khuất, kẹp díp…</w:t>
      </w:r>
    </w:p>
    <w:p w14:paraId="00000007" w14:textId="77777777" w:rsidR="0002559D" w:rsidRDefault="00000000">
      <w:pPr>
        <w:ind w:firstLine="720"/>
        <w:jc w:val="both"/>
        <w:rPr>
          <w:sz w:val="24"/>
          <w:szCs w:val="24"/>
        </w:rPr>
      </w:pPr>
      <w:r>
        <w:rPr>
          <w:sz w:val="24"/>
          <w:szCs w:val="24"/>
        </w:rPr>
        <w:t>Cấu trúc cụ thể của trình diễn:</w:t>
      </w:r>
    </w:p>
    <w:p w14:paraId="00000008" w14:textId="77777777" w:rsidR="0002559D" w:rsidRDefault="00000000">
      <w:pPr>
        <w:ind w:firstLine="720"/>
        <w:jc w:val="both"/>
        <w:rPr>
          <w:sz w:val="24"/>
          <w:szCs w:val="24"/>
        </w:rPr>
      </w:pPr>
      <w:r>
        <w:rPr>
          <w:sz w:val="24"/>
          <w:szCs w:val="24"/>
        </w:rPr>
        <w:t>Về cơ bản lộ trình của chúng tôi có thể tạm chia làm 2 phần.</w:t>
      </w:r>
    </w:p>
    <w:p w14:paraId="00000009" w14:textId="77777777" w:rsidR="0002559D" w:rsidRDefault="00000000">
      <w:pPr>
        <w:ind w:firstLine="720"/>
        <w:jc w:val="both"/>
        <w:rPr>
          <w:sz w:val="24"/>
          <w:szCs w:val="24"/>
        </w:rPr>
      </w:pPr>
      <w:r>
        <w:rPr>
          <w:sz w:val="24"/>
          <w:szCs w:val="24"/>
        </w:rPr>
        <w:t xml:space="preserve">Phần 1: là những lộ trình gần như nằm cứng trong chuyến tàu Bắc - Nam </w:t>
      </w:r>
    </w:p>
    <w:p w14:paraId="0000000A" w14:textId="77777777" w:rsidR="0002559D" w:rsidRDefault="00000000">
      <w:pPr>
        <w:ind w:firstLine="720"/>
        <w:jc w:val="both"/>
        <w:rPr>
          <w:sz w:val="24"/>
          <w:szCs w:val="24"/>
        </w:rPr>
      </w:pPr>
      <w:r>
        <w:rPr>
          <w:sz w:val="24"/>
          <w:szCs w:val="24"/>
        </w:rPr>
        <w:t>Phần 2: là những cuộc trôi nổi bất thường hơn về, có thể cũng xuất phát từ những lộ trình phần1 nhưng sẽ từ đó nảy nở, phát sinh…</w:t>
      </w:r>
    </w:p>
    <w:p w14:paraId="0000000B" w14:textId="77777777" w:rsidR="0002559D" w:rsidRDefault="00000000">
      <w:pPr>
        <w:jc w:val="both"/>
        <w:rPr>
          <w:sz w:val="20"/>
          <w:szCs w:val="20"/>
        </w:rPr>
      </w:pPr>
      <w:r>
        <w:rPr>
          <w:sz w:val="20"/>
          <w:szCs w:val="20"/>
        </w:rPr>
        <w:t>Ghi chú</w:t>
      </w:r>
    </w:p>
    <w:p w14:paraId="0000000C" w14:textId="77777777" w:rsidR="0002559D" w:rsidRDefault="00000000">
      <w:pPr>
        <w:ind w:left="360" w:firstLine="360"/>
        <w:jc w:val="both"/>
        <w:rPr>
          <w:sz w:val="18"/>
          <w:szCs w:val="18"/>
        </w:rPr>
      </w:pPr>
      <w:r>
        <w:rPr>
          <w:b/>
          <w:sz w:val="18"/>
          <w:szCs w:val="18"/>
        </w:rPr>
        <w:t>*</w:t>
      </w:r>
      <w:r>
        <w:rPr>
          <w:sz w:val="18"/>
          <w:szCs w:val="18"/>
        </w:rPr>
        <w:t xml:space="preserve">Tham khảo: Cuối 2012, phuluc thử nghiệm tác phẩm đầu tiên trong series </w:t>
      </w:r>
      <w:r>
        <w:rPr>
          <w:b/>
          <w:i/>
          <w:sz w:val="18"/>
          <w:szCs w:val="18"/>
        </w:rPr>
        <w:t>lữ trình</w:t>
      </w:r>
      <w:r>
        <w:rPr>
          <w:sz w:val="18"/>
          <w:szCs w:val="18"/>
        </w:rPr>
        <w:t xml:space="preserve"> (4 phương-8 hướng) </w:t>
      </w:r>
    </w:p>
    <w:p w14:paraId="0000000D" w14:textId="77777777" w:rsidR="0002559D" w:rsidRDefault="00000000">
      <w:pPr>
        <w:pBdr>
          <w:top w:val="nil"/>
          <w:left w:val="nil"/>
          <w:bottom w:val="nil"/>
          <w:right w:val="nil"/>
          <w:between w:val="nil"/>
        </w:pBdr>
        <w:spacing w:after="0"/>
        <w:ind w:left="720"/>
        <w:jc w:val="both"/>
        <w:rPr>
          <w:color w:val="000000"/>
          <w:sz w:val="18"/>
          <w:szCs w:val="18"/>
        </w:rPr>
      </w:pPr>
      <w:r>
        <w:rPr>
          <w:color w:val="000000"/>
          <w:sz w:val="18"/>
          <w:szCs w:val="18"/>
        </w:rPr>
        <w:t xml:space="preserve">Mô tả: 4 nghệ sĩ của phuluc gom rất nhiều đồ vật tập kết tại studio (nằm ở trung tâm Hanoi). Họ bốc thăm để chia đồ đạc cho từng người, và 4 người tiếp tục bốc thăm 4 hướng đông – tây – nam – bắc.  Họ phải đi cứ đi theo la bàn </w:t>
      </w:r>
      <w:r>
        <w:rPr>
          <w:color w:val="000000"/>
          <w:sz w:val="18"/>
          <w:szCs w:val="18"/>
        </w:rPr>
        <w:lastRenderedPageBreak/>
        <w:t>chỉ hướng cho đến khi trời sẩm tối (thời lượng 8-9 tiếng). Họ chỉ đơn giản mang đồ vật và đi, không mang theo tiền, không mang điện thoại, không mang bất kỳ giấy tờ tùy thân…</w:t>
      </w:r>
    </w:p>
    <w:p w14:paraId="0000000E" w14:textId="77777777" w:rsidR="0002559D" w:rsidRDefault="0002559D">
      <w:pPr>
        <w:pBdr>
          <w:top w:val="nil"/>
          <w:left w:val="nil"/>
          <w:bottom w:val="nil"/>
          <w:right w:val="nil"/>
          <w:between w:val="nil"/>
        </w:pBdr>
        <w:spacing w:after="0"/>
        <w:ind w:left="720"/>
        <w:jc w:val="both"/>
        <w:rPr>
          <w:color w:val="000000"/>
          <w:sz w:val="18"/>
          <w:szCs w:val="18"/>
        </w:rPr>
      </w:pPr>
    </w:p>
    <w:p w14:paraId="0000000F" w14:textId="77777777" w:rsidR="0002559D" w:rsidRDefault="0002559D">
      <w:pPr>
        <w:pBdr>
          <w:top w:val="nil"/>
          <w:left w:val="nil"/>
          <w:bottom w:val="nil"/>
          <w:right w:val="nil"/>
          <w:between w:val="nil"/>
        </w:pBdr>
        <w:spacing w:after="0"/>
        <w:ind w:left="720"/>
        <w:jc w:val="both"/>
        <w:rPr>
          <w:color w:val="000000"/>
          <w:sz w:val="18"/>
          <w:szCs w:val="18"/>
        </w:rPr>
      </w:pPr>
    </w:p>
    <w:p w14:paraId="00000010" w14:textId="77777777" w:rsidR="0002559D" w:rsidRDefault="0002559D">
      <w:pPr>
        <w:pBdr>
          <w:top w:val="nil"/>
          <w:left w:val="nil"/>
          <w:bottom w:val="nil"/>
          <w:right w:val="nil"/>
          <w:between w:val="nil"/>
        </w:pBdr>
        <w:spacing w:after="0"/>
        <w:ind w:left="720"/>
        <w:jc w:val="both"/>
        <w:rPr>
          <w:color w:val="000000"/>
          <w:sz w:val="18"/>
          <w:szCs w:val="18"/>
        </w:rPr>
      </w:pPr>
    </w:p>
    <w:p w14:paraId="00000018" w14:textId="77777777" w:rsidR="0002559D" w:rsidRDefault="0002559D">
      <w:pPr>
        <w:jc w:val="both"/>
        <w:rPr>
          <w:color w:val="000000"/>
          <w:sz w:val="24"/>
          <w:szCs w:val="24"/>
        </w:rPr>
      </w:pPr>
    </w:p>
    <w:p w14:paraId="01CC703C" w14:textId="77777777" w:rsidR="009F7C33" w:rsidRDefault="009F7C33">
      <w:pPr>
        <w:jc w:val="both"/>
        <w:rPr>
          <w:rFonts w:ascii="Times New Roman" w:eastAsia="Times New Roman" w:hAnsi="Times New Roman" w:cs="Times New Roman"/>
        </w:rPr>
      </w:pPr>
    </w:p>
    <w:p w14:paraId="00000019" w14:textId="77777777" w:rsidR="0002559D" w:rsidRDefault="0002559D">
      <w:pPr>
        <w:rPr>
          <w:rFonts w:ascii="Times New Roman" w:eastAsia="Times New Roman" w:hAnsi="Times New Roman" w:cs="Times New Roman"/>
        </w:rPr>
      </w:pPr>
    </w:p>
    <w:p w14:paraId="0000001A" w14:textId="77777777" w:rsidR="0002559D" w:rsidRDefault="0002559D">
      <w:pPr>
        <w:rPr>
          <w:rFonts w:ascii="Times New Roman" w:eastAsia="Times New Roman" w:hAnsi="Times New Roman" w:cs="Times New Roman"/>
        </w:rPr>
      </w:pPr>
    </w:p>
    <w:p w14:paraId="0000001B" w14:textId="77777777" w:rsidR="0002559D" w:rsidRDefault="0002559D">
      <w:pPr>
        <w:pBdr>
          <w:top w:val="nil"/>
          <w:left w:val="nil"/>
          <w:bottom w:val="nil"/>
          <w:right w:val="nil"/>
          <w:between w:val="nil"/>
        </w:pBdr>
        <w:spacing w:after="0"/>
        <w:ind w:left="720"/>
        <w:jc w:val="both"/>
        <w:rPr>
          <w:color w:val="000000"/>
          <w:sz w:val="18"/>
          <w:szCs w:val="18"/>
        </w:rPr>
      </w:pPr>
    </w:p>
    <w:p w14:paraId="0000001C" w14:textId="77777777" w:rsidR="0002559D" w:rsidRDefault="0002559D">
      <w:pPr>
        <w:pBdr>
          <w:top w:val="nil"/>
          <w:left w:val="nil"/>
          <w:bottom w:val="nil"/>
          <w:right w:val="nil"/>
          <w:between w:val="nil"/>
        </w:pBdr>
        <w:spacing w:after="0"/>
        <w:ind w:left="720"/>
        <w:jc w:val="both"/>
        <w:rPr>
          <w:color w:val="000000"/>
          <w:sz w:val="18"/>
          <w:szCs w:val="18"/>
        </w:rPr>
      </w:pPr>
    </w:p>
    <w:p w14:paraId="0000001D" w14:textId="77777777" w:rsidR="0002559D" w:rsidRDefault="0002559D">
      <w:pPr>
        <w:pBdr>
          <w:top w:val="nil"/>
          <w:left w:val="nil"/>
          <w:bottom w:val="nil"/>
          <w:right w:val="nil"/>
          <w:between w:val="nil"/>
        </w:pBdr>
        <w:ind w:left="720"/>
        <w:jc w:val="both"/>
        <w:rPr>
          <w:color w:val="000000"/>
        </w:rPr>
      </w:pPr>
    </w:p>
    <w:p w14:paraId="0000001E" w14:textId="77777777" w:rsidR="0002559D" w:rsidRDefault="0002559D"/>
    <w:sectPr w:rsidR="0002559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9D"/>
    <w:rsid w:val="0002559D"/>
    <w:rsid w:val="009F7C3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3FD4D82"/>
  <w15:docId w15:val="{F6962E39-5DDB-5047-9B4A-76D658B2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0E5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F7Bz6UxLLKsVQ0Sj9dukRfI8Q==">CgMxLjA4AHIhMW9VcTROY1ZsRDMtVkkwNi1mVFhmV2lOTmZXbUhUdGhs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Thu Van Do</cp:lastModifiedBy>
  <cp:revision>2</cp:revision>
  <dcterms:created xsi:type="dcterms:W3CDTF">2014-05-22T15:41:00Z</dcterms:created>
  <dcterms:modified xsi:type="dcterms:W3CDTF">2025-09-30T06:49:00Z</dcterms:modified>
</cp:coreProperties>
</file>